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6623714C" w:rsidR="008910D7" w:rsidRPr="008D31A3" w:rsidRDefault="008910D7" w:rsidP="008910D7">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F71502">
        <w:rPr>
          <w:rFonts w:ascii="Arial" w:hAnsi="Arial" w:cs="Arial"/>
          <w:b/>
          <w:bCs/>
          <w:sz w:val="24"/>
        </w:rPr>
        <w:t>9</w:t>
      </w:r>
      <w:r>
        <w:rPr>
          <w:rFonts w:ascii="Arial" w:hAnsi="Arial" w:cs="Arial"/>
          <w:b/>
          <w:bCs/>
          <w:sz w:val="24"/>
        </w:rPr>
        <w:t>-</w:t>
      </w:r>
      <w:r>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sidR="00C94397">
        <w:rPr>
          <w:rFonts w:ascii="Arial" w:hAnsi="Arial" w:cs="Arial"/>
          <w:b/>
          <w:bCs/>
          <w:sz w:val="24"/>
        </w:rPr>
        <w:t>20</w:t>
      </w:r>
      <w:r w:rsidR="00112531">
        <w:rPr>
          <w:rFonts w:ascii="Arial" w:hAnsi="Arial" w:cs="Arial"/>
          <w:b/>
          <w:bCs/>
          <w:sz w:val="24"/>
        </w:rPr>
        <w:t>3857</w:t>
      </w:r>
    </w:p>
    <w:p w14:paraId="2BD7D427" w14:textId="25418427" w:rsidR="008910D7" w:rsidRPr="00420D8D" w:rsidRDefault="008910D7" w:rsidP="008910D7">
      <w:pPr>
        <w:tabs>
          <w:tab w:val="center" w:pos="4536"/>
          <w:tab w:val="right" w:pos="9072"/>
        </w:tabs>
        <w:spacing w:after="0" w:line="276" w:lineRule="auto"/>
        <w:rPr>
          <w:rFonts w:ascii="Arial" w:eastAsia="MS Mincho" w:hAnsi="Arial" w:cs="Arial"/>
          <w:b/>
          <w:bCs/>
          <w:sz w:val="24"/>
          <w:lang w:eastAsia="ja-JP"/>
        </w:rPr>
      </w:pPr>
      <w:r w:rsidRPr="00FF6756">
        <w:rPr>
          <w:rFonts w:ascii="Arial" w:hAnsi="Arial" w:cs="Arial"/>
          <w:b/>
          <w:bCs/>
          <w:sz w:val="24"/>
        </w:rPr>
        <w:t xml:space="preserve">e-Meeting, </w:t>
      </w:r>
      <w:r w:rsidR="00B2038B">
        <w:rPr>
          <w:rFonts w:ascii="Arial" w:hAnsi="Arial" w:cs="Arial"/>
          <w:b/>
          <w:bCs/>
          <w:sz w:val="24"/>
        </w:rPr>
        <w:t>May</w:t>
      </w:r>
      <w:r w:rsidR="00564101" w:rsidRPr="00564101">
        <w:rPr>
          <w:rFonts w:ascii="Arial" w:hAnsi="Arial" w:cs="Arial"/>
          <w:b/>
          <w:bCs/>
          <w:sz w:val="24"/>
        </w:rPr>
        <w:t xml:space="preserve"> </w:t>
      </w:r>
      <w:r w:rsidR="00B2038B">
        <w:rPr>
          <w:rFonts w:ascii="Arial" w:hAnsi="Arial" w:cs="Arial"/>
          <w:b/>
          <w:bCs/>
          <w:sz w:val="24"/>
        </w:rPr>
        <w:t>9</w:t>
      </w:r>
      <w:r w:rsidR="008A16A4" w:rsidRPr="008A16A4">
        <w:rPr>
          <w:rFonts w:ascii="Arial" w:hAnsi="Arial" w:cs="Arial"/>
          <w:b/>
          <w:bCs/>
          <w:sz w:val="24"/>
          <w:vertAlign w:val="superscript"/>
        </w:rPr>
        <w:t>th</w:t>
      </w:r>
      <w:r w:rsidR="008A16A4">
        <w:rPr>
          <w:rFonts w:ascii="Arial" w:hAnsi="Arial" w:cs="Arial"/>
          <w:b/>
          <w:bCs/>
          <w:sz w:val="24"/>
        </w:rPr>
        <w:t xml:space="preserve"> </w:t>
      </w:r>
      <w:r w:rsidR="00564101" w:rsidRPr="00564101">
        <w:rPr>
          <w:rFonts w:ascii="Arial" w:hAnsi="Arial" w:cs="Arial"/>
          <w:b/>
          <w:bCs/>
          <w:sz w:val="24"/>
        </w:rPr>
        <w:t xml:space="preserve">– </w:t>
      </w:r>
      <w:r w:rsidR="00B2038B">
        <w:rPr>
          <w:rFonts w:ascii="Arial" w:hAnsi="Arial" w:cs="Arial"/>
          <w:b/>
          <w:bCs/>
          <w:sz w:val="24"/>
        </w:rPr>
        <w:t>20</w:t>
      </w:r>
      <w:r w:rsidR="008A16A4" w:rsidRPr="008A16A4">
        <w:rPr>
          <w:rFonts w:ascii="Arial" w:hAnsi="Arial" w:cs="Arial"/>
          <w:b/>
          <w:bCs/>
          <w:sz w:val="24"/>
          <w:vertAlign w:val="superscript"/>
        </w:rPr>
        <w:t>th</w:t>
      </w:r>
      <w:r w:rsidR="00564101" w:rsidRPr="00564101">
        <w:rPr>
          <w:rFonts w:ascii="Arial" w:hAnsi="Arial" w:cs="Arial"/>
          <w:b/>
          <w:bCs/>
          <w:sz w:val="24"/>
        </w:rPr>
        <w:t>, 2022</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198AC60D"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8A16A4">
        <w:rPr>
          <w:rFonts w:ascii="Arial" w:hAnsi="Arial"/>
          <w:sz w:val="24"/>
          <w:lang w:val="en-US" w:eastAsia="ko-KR"/>
        </w:rPr>
        <w:t>3</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C0C8E3B"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71502" w:rsidRPr="00F71502">
        <w:rPr>
          <w:rFonts w:ascii="Arial" w:hAnsi="Arial"/>
          <w:sz w:val="24"/>
          <w:lang w:val="en-US"/>
        </w:rPr>
        <w:t xml:space="preserve">Maintenance on Rel-17 </w:t>
      </w:r>
      <w:r w:rsidR="00960096">
        <w:rPr>
          <w:rFonts w:ascii="Arial" w:hAnsi="Arial"/>
          <w:sz w:val="24"/>
          <w:lang w:val="en-US"/>
        </w:rPr>
        <w:t>SRS</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78DDF09A" w14:textId="7CF98E44" w:rsidR="008402F5" w:rsidRDefault="008402F5" w:rsidP="008402F5">
      <w:pPr>
        <w:pStyle w:val="0Maintext"/>
        <w:spacing w:after="60" w:afterAutospacing="0"/>
        <w:rPr>
          <w:lang w:val="en-US"/>
        </w:rPr>
      </w:pPr>
      <w:r>
        <w:rPr>
          <w:lang w:val="en-US"/>
        </w:rPr>
        <w:t xml:space="preserve">In Rel.17 NR </w:t>
      </w:r>
      <w:proofErr w:type="spellStart"/>
      <w:r>
        <w:rPr>
          <w:lang w:val="en-US"/>
        </w:rPr>
        <w:t>FeMIMO</w:t>
      </w:r>
      <w:proofErr w:type="spellEnd"/>
      <w:r>
        <w:rPr>
          <w:lang w:val="en-US"/>
        </w:rPr>
        <w:t xml:space="preserve"> WID, </w:t>
      </w:r>
      <w:r w:rsidR="00624A56">
        <w:rPr>
          <w:lang w:val="en-US"/>
        </w:rPr>
        <w:t xml:space="preserve">enhancements on </w:t>
      </w:r>
      <w:r w:rsidR="006A666C">
        <w:rPr>
          <w:lang w:val="en-US" w:eastAsia="ko-KR"/>
        </w:rPr>
        <w:t>SRS</w:t>
      </w:r>
      <w:r>
        <w:rPr>
          <w:lang w:val="en-US"/>
        </w:rPr>
        <w:t xml:space="preserve"> are given as follows </w:t>
      </w:r>
      <w:r>
        <w:rPr>
          <w:lang w:val="en-US"/>
        </w:rPr>
        <w:fldChar w:fldCharType="begin"/>
      </w:r>
      <w:r>
        <w:rPr>
          <w:lang w:val="en-US"/>
        </w:rPr>
        <w:instrText xml:space="preserve"> REF _Ref31989388 \r \h </w:instrText>
      </w:r>
      <w:r>
        <w:rPr>
          <w:lang w:val="en-US"/>
        </w:rPr>
      </w:r>
      <w:r>
        <w:rPr>
          <w:lang w:val="en-US"/>
        </w:rPr>
        <w:fldChar w:fldCharType="separate"/>
      </w:r>
      <w:r w:rsidR="00465EAE">
        <w:rPr>
          <w:lang w:val="en-US"/>
        </w:rPr>
        <w:t>[1]</w:t>
      </w:r>
      <w:r>
        <w:rPr>
          <w:lang w:val="en-US"/>
        </w:rPr>
        <w:fldChar w:fldCharType="end"/>
      </w:r>
      <w:r>
        <w:rPr>
          <w:lang w:val="en-US"/>
        </w:rPr>
        <w:t>:</w:t>
      </w:r>
    </w:p>
    <w:tbl>
      <w:tblPr>
        <w:tblStyle w:val="a6"/>
        <w:tblW w:w="9630" w:type="dxa"/>
        <w:tblInd w:w="-5" w:type="dxa"/>
        <w:tblLook w:val="04A0" w:firstRow="1" w:lastRow="0" w:firstColumn="1" w:lastColumn="0" w:noHBand="0" w:noVBand="1"/>
      </w:tblPr>
      <w:tblGrid>
        <w:gridCol w:w="9630"/>
      </w:tblGrid>
      <w:tr w:rsidR="008402F5" w:rsidRPr="001026E8" w14:paraId="327551A0" w14:textId="77777777" w:rsidTr="005C7525">
        <w:tc>
          <w:tcPr>
            <w:tcW w:w="9630" w:type="dxa"/>
          </w:tcPr>
          <w:p w14:paraId="13A5AB63" w14:textId="77777777" w:rsidR="00474D1C" w:rsidRPr="00223340" w:rsidRDefault="00474D1C" w:rsidP="00474D1C">
            <w:pPr>
              <w:pStyle w:val="a4"/>
              <w:numPr>
                <w:ilvl w:val="0"/>
                <w:numId w:val="10"/>
              </w:numPr>
              <w:spacing w:after="0"/>
              <w:ind w:leftChars="0" w:left="720"/>
              <w:jc w:val="both"/>
              <w:rPr>
                <w:sz w:val="18"/>
                <w:highlight w:val="yellow"/>
              </w:rPr>
            </w:pPr>
            <w:r w:rsidRPr="00223340">
              <w:rPr>
                <w:sz w:val="18"/>
                <w:highlight w:val="yellow"/>
              </w:rPr>
              <w:t>Enhancement on SRS, targeting both FR1 and FR2:</w:t>
            </w:r>
          </w:p>
          <w:p w14:paraId="55ACC091" w14:textId="77777777" w:rsidR="00474D1C" w:rsidRPr="00223340" w:rsidRDefault="00474D1C" w:rsidP="00474D1C">
            <w:pPr>
              <w:pStyle w:val="a4"/>
              <w:numPr>
                <w:ilvl w:val="1"/>
                <w:numId w:val="10"/>
              </w:numPr>
              <w:spacing w:after="0"/>
              <w:ind w:leftChars="0" w:left="1440"/>
              <w:jc w:val="both"/>
              <w:rPr>
                <w:sz w:val="18"/>
                <w:highlight w:val="yellow"/>
              </w:rPr>
            </w:pPr>
            <w:r w:rsidRPr="00223340">
              <w:rPr>
                <w:sz w:val="18"/>
                <w:highlight w:val="yellow"/>
              </w:rPr>
              <w:t>Identify and specify enhancements on aperiodic SRS triggering to facilitate more flexible triggering and/or DCI overhead/usage reduction</w:t>
            </w:r>
          </w:p>
          <w:p w14:paraId="5F645F14" w14:textId="77777777" w:rsidR="00474D1C" w:rsidRPr="00223340" w:rsidRDefault="00474D1C" w:rsidP="00474D1C">
            <w:pPr>
              <w:pStyle w:val="a4"/>
              <w:numPr>
                <w:ilvl w:val="1"/>
                <w:numId w:val="10"/>
              </w:numPr>
              <w:spacing w:after="0"/>
              <w:ind w:leftChars="0" w:left="1440"/>
              <w:jc w:val="both"/>
              <w:rPr>
                <w:sz w:val="18"/>
                <w:highlight w:val="yellow"/>
              </w:rPr>
            </w:pPr>
            <w:r w:rsidRPr="00223340">
              <w:rPr>
                <w:sz w:val="18"/>
                <w:highlight w:val="yellow"/>
              </w:rPr>
              <w:t xml:space="preserve">Specify SRS switching for up to 8 antennas (e.g., </w:t>
            </w:r>
            <w:proofErr w:type="spellStart"/>
            <w:r w:rsidRPr="00223340">
              <w:rPr>
                <w:sz w:val="18"/>
                <w:highlight w:val="yellow"/>
              </w:rPr>
              <w:t>xTyR</w:t>
            </w:r>
            <w:proofErr w:type="spellEnd"/>
            <w:r w:rsidRPr="00223340">
              <w:rPr>
                <w:sz w:val="18"/>
                <w:highlight w:val="yellow"/>
              </w:rPr>
              <w:t>, x = {1, 2, 4} and y = {6, 8})</w:t>
            </w:r>
          </w:p>
          <w:p w14:paraId="222CF9BB" w14:textId="331DC855" w:rsidR="008402F5" w:rsidRPr="00960096" w:rsidRDefault="00474D1C" w:rsidP="00960096">
            <w:pPr>
              <w:pStyle w:val="a4"/>
              <w:numPr>
                <w:ilvl w:val="1"/>
                <w:numId w:val="10"/>
              </w:numPr>
              <w:spacing w:after="0"/>
              <w:ind w:leftChars="0" w:left="1440"/>
              <w:jc w:val="both"/>
              <w:rPr>
                <w:sz w:val="18"/>
                <w:highlight w:val="yellow"/>
              </w:rPr>
            </w:pPr>
            <w:r w:rsidRPr="00223340">
              <w:rPr>
                <w:sz w:val="18"/>
                <w:highlight w:val="yellow"/>
              </w:rPr>
              <w:t>Evaluate and, if needed, specify the following mechanism(s) to enhance SRS capacity and/or coverage: SRS time bundling, increased SRS repetition, partial sounding across frequency</w:t>
            </w:r>
          </w:p>
        </w:tc>
      </w:tr>
    </w:tbl>
    <w:p w14:paraId="19B6EAEE" w14:textId="39D4DA9E" w:rsidR="008402F5" w:rsidRDefault="008402F5" w:rsidP="008402F5">
      <w:pPr>
        <w:pStyle w:val="0Maintext"/>
        <w:spacing w:after="60" w:afterAutospacing="0"/>
        <w:rPr>
          <w:lang w:val="en-US"/>
        </w:rPr>
      </w:pPr>
      <w:r>
        <w:rPr>
          <w:lang w:val="en-US"/>
        </w:rPr>
        <w:t>This contribution provides Samsung’s view on the highlighted topic above.</w:t>
      </w:r>
    </w:p>
    <w:p w14:paraId="76C10DDF" w14:textId="77777777" w:rsidR="006C67AC" w:rsidRPr="00EE4026" w:rsidRDefault="006C67AC" w:rsidP="007C35B4">
      <w:pPr>
        <w:pStyle w:val="0Maintext"/>
        <w:spacing w:after="60" w:afterAutospacing="0"/>
        <w:rPr>
          <w:rFonts w:eastAsiaTheme="minorEastAsia" w:cs="Times New Roman"/>
          <w:color w:val="000000" w:themeColor="text1"/>
          <w:kern w:val="24"/>
        </w:rPr>
      </w:pP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240D2E2" w14:textId="65C8DDC7" w:rsidR="00845485" w:rsidRDefault="00B6501D" w:rsidP="00B458DB">
      <w:pPr>
        <w:pStyle w:val="1"/>
        <w:tabs>
          <w:tab w:val="num" w:pos="0"/>
        </w:tabs>
        <w:spacing w:before="0" w:after="60"/>
        <w:ind w:left="799" w:hanging="799"/>
        <w:jc w:val="both"/>
        <w:rPr>
          <w:sz w:val="28"/>
          <w:szCs w:val="28"/>
          <w:lang w:val="en-US"/>
        </w:rPr>
      </w:pPr>
      <w:r>
        <w:rPr>
          <w:sz w:val="28"/>
          <w:szCs w:val="28"/>
          <w:lang w:val="en-US"/>
        </w:rPr>
        <w:t>SRS</w:t>
      </w:r>
      <w:r w:rsidR="00845485">
        <w:rPr>
          <w:sz w:val="28"/>
          <w:szCs w:val="28"/>
          <w:lang w:val="en-US"/>
        </w:rPr>
        <w:t xml:space="preserve"> enhancements</w:t>
      </w:r>
    </w:p>
    <w:p w14:paraId="248FBD77" w14:textId="6D7B4015" w:rsidR="00223340" w:rsidRPr="00874D2E" w:rsidRDefault="00AA59F7" w:rsidP="00AA59F7">
      <w:pPr>
        <w:pStyle w:val="2"/>
        <w:numPr>
          <w:ilvl w:val="1"/>
          <w:numId w:val="12"/>
        </w:numPr>
        <w:tabs>
          <w:tab w:val="left" w:pos="800"/>
        </w:tabs>
        <w:textAlignment w:val="auto"/>
        <w:rPr>
          <w:lang w:val="en-US"/>
        </w:rPr>
      </w:pPr>
      <w:r w:rsidRPr="00AA59F7">
        <w:rPr>
          <w:lang w:val="en-US"/>
        </w:rPr>
        <w:t>Discussion on inter-set guard period</w:t>
      </w:r>
    </w:p>
    <w:p w14:paraId="051B8ABD" w14:textId="4D253602" w:rsidR="005A2F0C" w:rsidRDefault="00A004C1" w:rsidP="0044584C">
      <w:pPr>
        <w:pStyle w:val="0Maintext"/>
        <w:spacing w:after="60" w:afterAutospacing="0"/>
        <w:rPr>
          <w:lang w:val="en-US"/>
        </w:rPr>
      </w:pPr>
      <w:r>
        <w:rPr>
          <w:lang w:val="en-US"/>
        </w:rPr>
        <w:t>In RAN1#108-e</w:t>
      </w:r>
      <w:r w:rsidR="001D691F">
        <w:rPr>
          <w:lang w:val="en-US"/>
        </w:rPr>
        <w:t xml:space="preserve"> [2]</w:t>
      </w:r>
      <w:r>
        <w:rPr>
          <w:lang w:val="en-US"/>
        </w:rPr>
        <w:t>, it has been discussed that how to handle the case where the interval between SRS resource sets is larger than Y where Y is the time gap between SRS resources which is already defined in current specification.</w:t>
      </w:r>
      <w:r w:rsidR="005A2F0C">
        <w:rPr>
          <w:lang w:val="en-US"/>
        </w:rPr>
        <w:t xml:space="preserve"> There are two points to discuss as follows. </w:t>
      </w:r>
    </w:p>
    <w:p w14:paraId="6B772809" w14:textId="7B9A2E26" w:rsidR="005A2F0C" w:rsidRDefault="005A2F0C" w:rsidP="0044584C">
      <w:pPr>
        <w:pStyle w:val="0Maintext"/>
        <w:spacing w:after="60" w:afterAutospacing="0"/>
        <w:rPr>
          <w:lang w:val="en-US"/>
        </w:rPr>
      </w:pPr>
      <w:r>
        <w:rPr>
          <w:lang w:val="en-US"/>
        </w:rPr>
        <w:t xml:space="preserve">- </w:t>
      </w:r>
      <w:r>
        <w:rPr>
          <w:lang w:val="en-US"/>
        </w:rPr>
        <w:t xml:space="preserve">1) </w:t>
      </w:r>
      <w:r>
        <w:rPr>
          <w:lang w:val="en-US"/>
        </w:rPr>
        <w:t xml:space="preserve">How long </w:t>
      </w:r>
      <w:r>
        <w:rPr>
          <w:lang w:val="en-US"/>
        </w:rPr>
        <w:t xml:space="preserve">the </w:t>
      </w:r>
      <w:r>
        <w:rPr>
          <w:lang w:val="en-US"/>
        </w:rPr>
        <w:t xml:space="preserve">interval is </w:t>
      </w:r>
      <w:r>
        <w:rPr>
          <w:lang w:val="en-US"/>
        </w:rPr>
        <w:t>needed</w:t>
      </w:r>
    </w:p>
    <w:p w14:paraId="21B638F2" w14:textId="431D26F4" w:rsidR="005A2F0C" w:rsidRDefault="005A2F0C" w:rsidP="0044584C">
      <w:pPr>
        <w:pStyle w:val="0Maintext"/>
        <w:spacing w:after="60" w:afterAutospacing="0"/>
        <w:rPr>
          <w:lang w:val="en-US"/>
        </w:rPr>
      </w:pPr>
      <w:r>
        <w:rPr>
          <w:lang w:val="en-US"/>
        </w:rPr>
        <w:t>- 2) Given the interval, whether UL/DL signal is allowed or not (i.e., the existence of scheduling restriction).</w:t>
      </w:r>
    </w:p>
    <w:p w14:paraId="11DCEC33" w14:textId="57055D73" w:rsidR="005A2F0C" w:rsidRDefault="005A2F0C" w:rsidP="0044584C">
      <w:pPr>
        <w:pStyle w:val="0Maintext"/>
        <w:spacing w:after="60" w:afterAutospacing="0"/>
        <w:rPr>
          <w:lang w:val="en-US"/>
        </w:rPr>
      </w:pPr>
    </w:p>
    <w:p w14:paraId="03DEF3C0" w14:textId="69095046" w:rsidR="005A2F0C" w:rsidRDefault="005A2F0C" w:rsidP="0044584C">
      <w:pPr>
        <w:pStyle w:val="0Maintext"/>
        <w:spacing w:after="60" w:afterAutospacing="0"/>
        <w:rPr>
          <w:rFonts w:eastAsia="Microsoft YaHei"/>
        </w:rPr>
      </w:pPr>
      <w:r>
        <w:rPr>
          <w:rFonts w:hint="eastAsia"/>
          <w:lang w:val="en-US" w:eastAsia="ko-KR"/>
        </w:rPr>
        <w:t xml:space="preserve">Regarding 1), since RAN4 informs </w:t>
      </w:r>
      <w:r>
        <w:rPr>
          <w:rFonts w:eastAsia="Microsoft YaHei"/>
        </w:rPr>
        <w:t xml:space="preserve">that the transient period between SRS resources is 15us, if UL transmission exists the interval between SRS resource sets, then the first Y symbols of the interval (from the end of the last OFDM symbol of SRS resource set as shown by orange GP in the following </w:t>
      </w:r>
      <w:r w:rsidR="00560259">
        <w:rPr>
          <w:rFonts w:eastAsia="Microsoft YaHei"/>
        </w:rPr>
        <w:t>F</w:t>
      </w:r>
      <w:r>
        <w:rPr>
          <w:rFonts w:eastAsia="Microsoft YaHei"/>
        </w:rPr>
        <w:t>igure</w:t>
      </w:r>
      <w:r w:rsidR="00560259">
        <w:rPr>
          <w:rFonts w:eastAsia="Microsoft YaHei"/>
        </w:rPr>
        <w:t xml:space="preserve"> 1</w:t>
      </w:r>
      <w:r>
        <w:rPr>
          <w:rFonts w:eastAsia="Microsoft YaHei"/>
        </w:rPr>
        <w:t xml:space="preserve">) and the last Y symbols of the interval (before the start of the first OFDM symbol of SRS resource set as shown by yellow GP in the following </w:t>
      </w:r>
      <w:r w:rsidR="00560259">
        <w:rPr>
          <w:rFonts w:eastAsia="Microsoft YaHei"/>
        </w:rPr>
        <w:t>Figure 1</w:t>
      </w:r>
      <w:r>
        <w:rPr>
          <w:rFonts w:eastAsia="Microsoft YaHei"/>
        </w:rPr>
        <w:t>) should be needed.</w:t>
      </w:r>
      <w:r>
        <w:rPr>
          <w:rFonts w:eastAsia="Microsoft YaHei"/>
        </w:rPr>
        <w:t xml:space="preserve"> It is also described in Figure 6.3.3.7-1 and 6.3.3.7-2 in TS38.101-1, that is, </w:t>
      </w:r>
      <w:r>
        <w:rPr>
          <w:lang w:eastAsia="ko-KR"/>
        </w:rPr>
        <w:t>the required locations of a transient time (15us) is defined before and after SRS transmission</w:t>
      </w:r>
      <w:r>
        <w:rPr>
          <w:lang w:eastAsia="ko-KR"/>
        </w:rPr>
        <w:t>, which</w:t>
      </w:r>
      <w:r>
        <w:rPr>
          <w:lang w:eastAsia="ko-KR"/>
        </w:rPr>
        <w:t xml:space="preserve"> means that the transient time should be required between SRS transmission and PUSCH/PUCCH transmission, and also between PUSCH/PUCCH transmission and SRS transmission. We think that this is the same case which PUSCH/PUCCH transmission is located in the interval between two SRS resource sets. Hence, we support that guard period (for transient period) should be the first and the last Y symbols of the interval between SRS resource sets.</w:t>
      </w:r>
    </w:p>
    <w:p w14:paraId="3C9A19B3" w14:textId="4EEA7196" w:rsidR="005A2F0C" w:rsidRDefault="005A2F0C" w:rsidP="005A2F0C">
      <w:pPr>
        <w:pStyle w:val="0Maintext"/>
        <w:spacing w:after="60" w:afterAutospacing="0"/>
        <w:jc w:val="center"/>
        <w:rPr>
          <w:lang w:val="en-US" w:eastAsia="ko-KR"/>
        </w:rPr>
      </w:pPr>
      <w:r w:rsidRPr="00670F09">
        <w:rPr>
          <w:rFonts w:eastAsia="Microsoft YaHei"/>
          <w:noProof/>
          <w:lang w:eastAsia="ko-KR"/>
        </w:rPr>
        <w:drawing>
          <wp:inline distT="0" distB="0" distL="0" distR="0" wp14:anchorId="5AC36824" wp14:editId="157F11DC">
            <wp:extent cx="3657600" cy="1185985"/>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8"/>
                    <a:stretch>
                      <a:fillRect/>
                    </a:stretch>
                  </pic:blipFill>
                  <pic:spPr>
                    <a:xfrm>
                      <a:off x="0" y="0"/>
                      <a:ext cx="3666127" cy="1188750"/>
                    </a:xfrm>
                    <a:prstGeom prst="rect">
                      <a:avLst/>
                    </a:prstGeom>
                  </pic:spPr>
                </pic:pic>
              </a:graphicData>
            </a:graphic>
          </wp:inline>
        </w:drawing>
      </w:r>
    </w:p>
    <w:p w14:paraId="13147199" w14:textId="53AB5908" w:rsidR="00560259" w:rsidRDefault="00560259" w:rsidP="005A2F0C">
      <w:pPr>
        <w:pStyle w:val="0Maintext"/>
        <w:spacing w:after="60" w:afterAutospacing="0"/>
        <w:jc w:val="center"/>
        <w:rPr>
          <w:rFonts w:hint="eastAsia"/>
          <w:lang w:val="en-US" w:eastAsia="ko-KR"/>
        </w:rPr>
      </w:pPr>
      <w:r>
        <w:rPr>
          <w:rFonts w:hint="eastAsia"/>
          <w:lang w:val="en-US" w:eastAsia="ko-KR"/>
        </w:rPr>
        <w:t xml:space="preserve">Figure 1. </w:t>
      </w:r>
      <w:r>
        <w:rPr>
          <w:lang w:val="en-US" w:eastAsia="ko-KR"/>
        </w:rPr>
        <w:t>Required i</w:t>
      </w:r>
      <w:r>
        <w:rPr>
          <w:rFonts w:hint="eastAsia"/>
          <w:lang w:val="en-US" w:eastAsia="ko-KR"/>
        </w:rPr>
        <w:t>nter-set guard period</w:t>
      </w:r>
      <w:r>
        <w:rPr>
          <w:lang w:val="en-US" w:eastAsia="ko-KR"/>
        </w:rPr>
        <w:t xml:space="preserve"> between SRS resource sets</w:t>
      </w:r>
    </w:p>
    <w:p w14:paraId="694DA636" w14:textId="4FB2B457" w:rsidR="005A2F0C" w:rsidRDefault="005A2F0C" w:rsidP="0044584C">
      <w:pPr>
        <w:pStyle w:val="0Maintext"/>
        <w:spacing w:after="60" w:afterAutospacing="0"/>
        <w:rPr>
          <w:rFonts w:eastAsia="Microsoft YaHei"/>
        </w:rPr>
      </w:pPr>
      <w:r>
        <w:rPr>
          <w:lang w:val="en-US"/>
        </w:rPr>
        <w:lastRenderedPageBreak/>
        <w:t xml:space="preserve">Regarding 2), based on RAN4 LS </w:t>
      </w:r>
      <w:r w:rsidR="001D691F">
        <w:rPr>
          <w:lang w:val="en-US"/>
        </w:rPr>
        <w:t>[3]</w:t>
      </w:r>
      <w:r>
        <w:rPr>
          <w:lang w:val="en-US"/>
        </w:rPr>
        <w:t xml:space="preserve">, we can figure out that RAN4 also thinks </w:t>
      </w:r>
      <w:r>
        <w:rPr>
          <w:lang w:eastAsia="ko-KR"/>
        </w:rPr>
        <w:t xml:space="preserve">that </w:t>
      </w:r>
      <w:r>
        <w:rPr>
          <w:lang w:eastAsia="ko-KR"/>
        </w:rPr>
        <w:t>restriction on transmitting</w:t>
      </w:r>
      <w:r w:rsidRPr="00670F09">
        <w:rPr>
          <w:lang w:eastAsia="ko-KR"/>
        </w:rPr>
        <w:t xml:space="preserve"> PUSCH and PUCCH </w:t>
      </w:r>
      <w:r>
        <w:rPr>
          <w:lang w:eastAsia="ko-KR"/>
        </w:rPr>
        <w:t xml:space="preserve">in the interval </w:t>
      </w:r>
      <w:r w:rsidRPr="00670F09">
        <w:rPr>
          <w:lang w:eastAsia="ko-KR"/>
        </w:rPr>
        <w:t>between SRS resources belonging to different sets where usage is set to antenna switching is inefficient</w:t>
      </w:r>
      <w:r>
        <w:rPr>
          <w:rFonts w:eastAsia="Microsoft YaHei"/>
        </w:rPr>
        <w:t>.</w:t>
      </w:r>
      <w:r>
        <w:rPr>
          <w:rFonts w:eastAsia="Microsoft YaHei"/>
        </w:rPr>
        <w:t xml:space="preserve"> Hence, given the interval, there is no need to make a scheduling restriction.</w:t>
      </w:r>
    </w:p>
    <w:p w14:paraId="3FD69398" w14:textId="01F80CEE" w:rsidR="00B2038B" w:rsidRDefault="005A2F0C" w:rsidP="0044584C">
      <w:pPr>
        <w:pStyle w:val="0Maintext"/>
        <w:spacing w:after="60" w:afterAutospacing="0"/>
        <w:rPr>
          <w:lang w:val="en-US"/>
        </w:rPr>
      </w:pPr>
      <w:r>
        <w:rPr>
          <w:lang w:val="en-US"/>
        </w:rPr>
        <w:t xml:space="preserve">If the change is not approved, then the consequence is that it is ambiguous how to handle </w:t>
      </w:r>
      <w:r>
        <w:rPr>
          <w:lang w:val="en-US"/>
        </w:rPr>
        <w:t>the case where the interval between SRS resource sets is larger than Y</w:t>
      </w:r>
      <w:r>
        <w:rPr>
          <w:lang w:val="en-US"/>
        </w:rPr>
        <w:t xml:space="preserve">, e.g., whether UL/DL signal can be allowed or not. Hence, we support to </w:t>
      </w:r>
      <w:r w:rsidR="00A004C1" w:rsidRPr="00A004C1">
        <w:rPr>
          <w:lang w:val="en-US"/>
        </w:rPr>
        <w:t>adopt the following TP.</w:t>
      </w:r>
    </w:p>
    <w:p w14:paraId="22BEFFBE" w14:textId="5FE6607A" w:rsidR="0044584C" w:rsidRDefault="0044584C" w:rsidP="001D691F">
      <w:pPr>
        <w:pStyle w:val="0Maintext"/>
        <w:spacing w:after="60" w:afterAutospacing="0"/>
        <w:ind w:firstLine="0"/>
        <w:rPr>
          <w:lang w:eastAsia="ko-KR"/>
        </w:rPr>
      </w:pPr>
    </w:p>
    <w:p w14:paraId="66A88B0E" w14:textId="64BA1DDE" w:rsidR="001D691F" w:rsidRPr="00223340" w:rsidRDefault="001D691F" w:rsidP="001D691F">
      <w:pPr>
        <w:widowControl w:val="0"/>
        <w:snapToGrid w:val="0"/>
        <w:spacing w:before="120" w:after="120"/>
        <w:jc w:val="both"/>
        <w:rPr>
          <w:rFonts w:eastAsiaTheme="minorEastAsia"/>
          <w:b/>
          <w:i/>
          <w:sz w:val="20"/>
          <w:szCs w:val="18"/>
        </w:rPr>
      </w:pPr>
      <w:r w:rsidRPr="00223340">
        <w:rPr>
          <w:rFonts w:eastAsiaTheme="minorEastAsia"/>
          <w:b/>
          <w:i/>
          <w:sz w:val="20"/>
          <w:szCs w:val="18"/>
        </w:rPr>
        <w:t xml:space="preserve">Proposal </w:t>
      </w:r>
      <w:r>
        <w:rPr>
          <w:rFonts w:eastAsiaTheme="minorEastAsia"/>
          <w:b/>
          <w:i/>
          <w:sz w:val="20"/>
          <w:szCs w:val="18"/>
        </w:rPr>
        <w:t>1</w:t>
      </w:r>
      <w:r w:rsidRPr="00223340">
        <w:rPr>
          <w:rFonts w:eastAsiaTheme="minorEastAsia"/>
          <w:b/>
          <w:i/>
          <w:sz w:val="20"/>
          <w:szCs w:val="18"/>
        </w:rPr>
        <w:t xml:space="preserve">: Adopt the following TP </w:t>
      </w:r>
      <w:r>
        <w:rPr>
          <w:rFonts w:eastAsiaTheme="minorEastAsia"/>
          <w:b/>
          <w:i/>
          <w:sz w:val="20"/>
          <w:szCs w:val="18"/>
        </w:rPr>
        <w:t>in TS 38.21</w:t>
      </w:r>
      <w:r>
        <w:rPr>
          <w:rFonts w:eastAsiaTheme="minorEastAsia"/>
          <w:b/>
          <w:i/>
          <w:sz w:val="20"/>
          <w:szCs w:val="18"/>
        </w:rPr>
        <w:t>4</w:t>
      </w:r>
      <w:r w:rsidRPr="00223340">
        <w:rPr>
          <w:rFonts w:eastAsiaTheme="minorEastAsia"/>
          <w:b/>
          <w:i/>
          <w:sz w:val="20"/>
          <w:szCs w:val="18"/>
        </w:rPr>
        <w:t>.</w:t>
      </w:r>
    </w:p>
    <w:tbl>
      <w:tblPr>
        <w:tblStyle w:val="a6"/>
        <w:tblW w:w="0" w:type="auto"/>
        <w:tblLook w:val="04A0" w:firstRow="1" w:lastRow="0" w:firstColumn="1" w:lastColumn="0" w:noHBand="0" w:noVBand="1"/>
      </w:tblPr>
      <w:tblGrid>
        <w:gridCol w:w="9350"/>
      </w:tblGrid>
      <w:tr w:rsidR="001D691F" w14:paraId="29B7E247" w14:textId="77777777" w:rsidTr="00D65395">
        <w:tc>
          <w:tcPr>
            <w:tcW w:w="9350" w:type="dxa"/>
          </w:tcPr>
          <w:p w14:paraId="3A77BB6A" w14:textId="77777777" w:rsidR="001D691F" w:rsidRPr="001D691F" w:rsidRDefault="001D691F" w:rsidP="001D691F">
            <w:pPr>
              <w:keepNext/>
              <w:keepLines/>
              <w:numPr>
                <w:ilvl w:val="0"/>
                <w:numId w:val="34"/>
              </w:numPr>
              <w:spacing w:before="120"/>
              <w:ind w:left="1701" w:hanging="1701"/>
              <w:outlineLvl w:val="4"/>
              <w:rPr>
                <w:rFonts w:ascii="Arial" w:hAnsi="Arial"/>
                <w:sz w:val="20"/>
              </w:rPr>
            </w:pPr>
            <w:bookmarkStart w:id="2" w:name="_Toc11352159"/>
            <w:bookmarkStart w:id="3" w:name="_Toc20318049"/>
            <w:bookmarkStart w:id="4" w:name="_Toc27299947"/>
            <w:bookmarkStart w:id="5" w:name="_Toc29673221"/>
            <w:bookmarkStart w:id="6" w:name="_Toc29673362"/>
            <w:bookmarkStart w:id="7" w:name="_Toc29674355"/>
            <w:bookmarkStart w:id="8" w:name="_Toc36645585"/>
            <w:bookmarkStart w:id="9" w:name="_Toc45810634"/>
            <w:bookmarkStart w:id="10" w:name="_Toc91695509"/>
            <w:r w:rsidRPr="001D691F">
              <w:rPr>
                <w:rFonts w:ascii="Arial" w:hAnsi="Arial"/>
                <w:sz w:val="20"/>
              </w:rPr>
              <w:t>6.2.1.2</w:t>
            </w:r>
            <w:r w:rsidRPr="001D691F">
              <w:rPr>
                <w:rFonts w:ascii="Arial" w:hAnsi="Arial"/>
                <w:sz w:val="20"/>
              </w:rPr>
              <w:tab/>
              <w:t>UE sounding procedure for DL CSI acquisition</w:t>
            </w:r>
            <w:bookmarkEnd w:id="2"/>
            <w:bookmarkEnd w:id="3"/>
            <w:bookmarkEnd w:id="4"/>
            <w:bookmarkEnd w:id="5"/>
            <w:bookmarkEnd w:id="6"/>
            <w:bookmarkEnd w:id="7"/>
            <w:bookmarkEnd w:id="8"/>
            <w:bookmarkEnd w:id="9"/>
            <w:bookmarkEnd w:id="10"/>
          </w:p>
          <w:p w14:paraId="659E0158" w14:textId="77777777" w:rsidR="001D691F" w:rsidRPr="007C68DA" w:rsidRDefault="001D691F" w:rsidP="00D65395">
            <w:pPr>
              <w:jc w:val="center"/>
              <w:rPr>
                <w:color w:val="FF0000"/>
                <w:sz w:val="18"/>
                <w:lang w:eastAsia="ko-KR"/>
              </w:rPr>
            </w:pPr>
            <w:r w:rsidRPr="007C68DA">
              <w:rPr>
                <w:rFonts w:hint="eastAsia"/>
                <w:color w:val="FF0000"/>
                <w:sz w:val="18"/>
                <w:lang w:eastAsia="ko-KR"/>
              </w:rPr>
              <w:t>&lt;</w:t>
            </w:r>
            <w:r w:rsidRPr="007C68DA">
              <w:rPr>
                <w:color w:val="FF0000"/>
                <w:sz w:val="18"/>
                <w:lang w:eastAsia="ko-KR"/>
              </w:rPr>
              <w:t>Unchanged text omitted</w:t>
            </w:r>
            <w:r w:rsidRPr="007C68DA">
              <w:rPr>
                <w:rFonts w:hint="eastAsia"/>
                <w:color w:val="FF0000"/>
                <w:sz w:val="18"/>
                <w:lang w:eastAsia="ko-KR"/>
              </w:rPr>
              <w:t>&gt;</w:t>
            </w:r>
          </w:p>
          <w:p w14:paraId="6028F34D" w14:textId="77777777" w:rsidR="001D691F" w:rsidRPr="001D691F" w:rsidRDefault="001D691F" w:rsidP="001D691F">
            <w:pPr>
              <w:rPr>
                <w:rFonts w:eastAsia="Microsoft YaHei"/>
                <w:iCs/>
                <w:sz w:val="20"/>
              </w:rPr>
            </w:pPr>
            <w:r w:rsidRPr="001D691F">
              <w:rPr>
                <w:rFonts w:eastAsia="바탕"/>
                <w:color w:val="000000"/>
                <w:sz w:val="20"/>
              </w:rPr>
              <w:t xml:space="preserve">The UE is configured with a guard period of </w:t>
            </w:r>
            <w:r w:rsidRPr="001D691F">
              <w:rPr>
                <w:rFonts w:eastAsia="바탕"/>
                <w:i/>
                <w:iCs/>
                <w:color w:val="000000"/>
                <w:sz w:val="20"/>
              </w:rPr>
              <w:t>Y</w:t>
            </w:r>
            <w:r w:rsidRPr="001D691F">
              <w:rPr>
                <w:rFonts w:eastAsia="바탕"/>
                <w:color w:val="000000"/>
                <w:sz w:val="20"/>
              </w:rPr>
              <w:t xml:space="preserve"> symbols, in which the UE does not transmit any other signal, in the case the SRS resources of a set are transmitted in the same slot. The guard period is in-between the SRS resources of the set. </w:t>
            </w:r>
            <w:r w:rsidRPr="001D691F">
              <w:rPr>
                <w:rFonts w:eastAsia="Microsoft YaHei"/>
                <w:iCs/>
                <w:sz w:val="20"/>
              </w:rPr>
              <w:t xml:space="preserve">For two SRS resource sets of an antenna switching located in two consecutive slots, if UE is capable of transmitting SRS in all symbols in one slot, a guard period of </w:t>
            </w:r>
            <w:r w:rsidRPr="001D691F">
              <w:rPr>
                <w:rFonts w:eastAsia="Microsoft YaHei"/>
                <w:i/>
                <w:sz w:val="20"/>
              </w:rPr>
              <w:t>Y</w:t>
            </w:r>
            <w:r w:rsidRPr="001D691F">
              <w:rPr>
                <w:rFonts w:eastAsia="Microsoft YaHei"/>
                <w:iCs/>
                <w:sz w:val="20"/>
              </w:rPr>
              <w:t xml:space="preserve"> symbols exists between the last OFDM symbol occupied by the SRS resource set in the first slot and the first OFDM symbol occupied by the SRS resource set in the second slot.</w:t>
            </w:r>
          </w:p>
          <w:p w14:paraId="1E0AAEA3" w14:textId="77777777" w:rsidR="001D691F" w:rsidRPr="001D691F" w:rsidRDefault="001D691F" w:rsidP="001D691F">
            <w:pPr>
              <w:widowControl w:val="0"/>
              <w:snapToGrid w:val="0"/>
              <w:jc w:val="both"/>
              <w:rPr>
                <w:iCs/>
                <w:sz w:val="20"/>
                <w:lang w:eastAsia="ko-KR"/>
              </w:rPr>
            </w:pPr>
            <w:r w:rsidRPr="001D691F">
              <w:rPr>
                <w:bCs/>
                <w:iCs/>
                <w:sz w:val="20"/>
                <w:lang w:eastAsia="ko-KR"/>
              </w:rPr>
              <w:t xml:space="preserve">For the inter-set guard period, the </w:t>
            </w:r>
            <w:r w:rsidRPr="001D691F">
              <w:rPr>
                <w:iCs/>
                <w:sz w:val="20"/>
                <w:lang w:eastAsia="ko-KR"/>
              </w:rPr>
              <w:t xml:space="preserve">UE does not transmit any other signal on any symbols of the interval if the interval between SRS resource sets is </w:t>
            </w:r>
            <w:r w:rsidRPr="001D691F">
              <w:rPr>
                <w:i/>
                <w:sz w:val="20"/>
                <w:lang w:eastAsia="ko-KR"/>
              </w:rPr>
              <w:t>Y</w:t>
            </w:r>
            <w:r w:rsidRPr="001D691F">
              <w:rPr>
                <w:iCs/>
                <w:sz w:val="20"/>
                <w:lang w:eastAsia="ko-KR"/>
              </w:rPr>
              <w:t xml:space="preserve"> symbols.</w:t>
            </w:r>
          </w:p>
          <w:p w14:paraId="1ADA6FA5" w14:textId="09557496" w:rsidR="001D691F" w:rsidRDefault="001D691F" w:rsidP="001D691F">
            <w:pPr>
              <w:widowControl w:val="0"/>
              <w:snapToGrid w:val="0"/>
              <w:spacing w:after="200"/>
              <w:ind w:left="567" w:hanging="283"/>
              <w:jc w:val="both"/>
              <w:rPr>
                <w:iCs/>
                <w:sz w:val="20"/>
                <w:lang w:val="en-US" w:eastAsia="ko-KR"/>
              </w:rPr>
            </w:pPr>
            <w:r w:rsidRPr="001D691F">
              <w:rPr>
                <w:rFonts w:ascii="Calibri" w:eastAsia="MS Mincho" w:hAnsi="Calibri"/>
                <w:iCs/>
                <w:color w:val="000000"/>
                <w:szCs w:val="22"/>
                <w:lang w:val="en-US" w:eastAsia="ja-JP"/>
              </w:rPr>
              <w:t>-</w:t>
            </w:r>
            <w:r w:rsidRPr="001D691F">
              <w:rPr>
                <w:rFonts w:ascii="Calibri" w:eastAsia="MS Mincho" w:hAnsi="Calibri"/>
                <w:iCs/>
                <w:color w:val="000000"/>
                <w:szCs w:val="22"/>
                <w:lang w:val="en-US" w:eastAsia="ja-JP"/>
              </w:rPr>
              <w:tab/>
            </w:r>
            <w:r w:rsidRPr="001D691F">
              <w:rPr>
                <w:iCs/>
                <w:sz w:val="20"/>
                <w:lang w:val="en-US"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2E665C3C" w14:textId="55E7F424" w:rsidR="001D691F" w:rsidRPr="001D691F" w:rsidRDefault="001D691F" w:rsidP="001D691F">
            <w:pPr>
              <w:widowControl w:val="0"/>
              <w:snapToGrid w:val="0"/>
              <w:spacing w:after="200"/>
              <w:jc w:val="both"/>
              <w:rPr>
                <w:color w:val="FF0000"/>
                <w:sz w:val="20"/>
                <w:lang w:val="en-US"/>
              </w:rPr>
            </w:pPr>
            <w:r w:rsidRPr="001D691F">
              <w:rPr>
                <w:iCs/>
                <w:color w:val="FF0000"/>
                <w:sz w:val="20"/>
                <w:lang w:val="en-US" w:eastAsia="ko-KR"/>
              </w:rPr>
              <w:t>For the inter-set guard period, if</w:t>
            </w:r>
            <w:r w:rsidRPr="001D691F">
              <w:rPr>
                <w:rFonts w:cs="Times" w:hint="eastAsia"/>
                <w:iCs/>
                <w:color w:val="FF0000"/>
                <w:sz w:val="20"/>
              </w:rPr>
              <w:t xml:space="preserve"> the </w:t>
            </w:r>
            <w:r w:rsidRPr="001D691F">
              <w:rPr>
                <w:rFonts w:cs="Times"/>
                <w:iCs/>
                <w:color w:val="FF0000"/>
                <w:sz w:val="20"/>
              </w:rPr>
              <w:t xml:space="preserve">interval between </w:t>
            </w:r>
            <w:r w:rsidRPr="001D691F">
              <w:rPr>
                <w:rFonts w:cs="Times" w:hint="eastAsia"/>
                <w:iCs/>
                <w:color w:val="FF0000"/>
                <w:sz w:val="20"/>
              </w:rPr>
              <w:t xml:space="preserve">two </w:t>
            </w:r>
            <w:r w:rsidRPr="001D691F">
              <w:rPr>
                <w:rFonts w:cs="Times"/>
                <w:iCs/>
                <w:color w:val="FF0000"/>
                <w:sz w:val="20"/>
              </w:rPr>
              <w:t>SRS resource sets for antenna switching</w:t>
            </w:r>
            <w:r w:rsidRPr="001D691F">
              <w:rPr>
                <w:rFonts w:cs="Times" w:hint="eastAsia"/>
                <w:iCs/>
                <w:color w:val="FF0000"/>
                <w:sz w:val="20"/>
              </w:rPr>
              <w:t xml:space="preserve"> is larger than </w:t>
            </w:r>
            <w:r w:rsidRPr="001D691F">
              <w:rPr>
                <w:rFonts w:cs="Times"/>
                <w:iCs/>
                <w:color w:val="FF0000"/>
                <w:sz w:val="20"/>
              </w:rPr>
              <w:t>2</w:t>
            </w:r>
            <w:r w:rsidRPr="001D691F">
              <w:rPr>
                <w:rFonts w:cs="Times" w:hint="eastAsia"/>
                <w:iCs/>
                <w:color w:val="FF0000"/>
                <w:sz w:val="20"/>
              </w:rPr>
              <w:t>Y symbols,</w:t>
            </w:r>
            <w:r w:rsidRPr="001D691F">
              <w:rPr>
                <w:rFonts w:cs="Times"/>
                <w:iCs/>
                <w:color w:val="FF0000"/>
                <w:sz w:val="20"/>
              </w:rPr>
              <w:t xml:space="preserve"> the first Y symbols and the last Y symbols of the interval are reserved for scheduling restriction.</w:t>
            </w:r>
          </w:p>
          <w:p w14:paraId="34FB59FC" w14:textId="77777777" w:rsidR="001D691F" w:rsidRPr="007C68DA" w:rsidRDefault="001D691F" w:rsidP="00D65395">
            <w:pPr>
              <w:jc w:val="center"/>
              <w:rPr>
                <w:rFonts w:eastAsiaTheme="minorEastAsia"/>
                <w:sz w:val="18"/>
              </w:rPr>
            </w:pPr>
            <w:r>
              <w:rPr>
                <w:color w:val="FF0000"/>
                <w:sz w:val="18"/>
                <w:szCs w:val="18"/>
                <w:lang w:val="sv-SE"/>
              </w:rPr>
              <w:t>&lt;Unchanged text omitted&gt;</w:t>
            </w:r>
          </w:p>
        </w:tc>
      </w:tr>
    </w:tbl>
    <w:p w14:paraId="24100D2D" w14:textId="77777777" w:rsidR="001D691F" w:rsidRDefault="001D691F" w:rsidP="001D691F">
      <w:pPr>
        <w:pStyle w:val="0Maintext"/>
        <w:spacing w:after="60" w:afterAutospacing="0"/>
        <w:ind w:firstLine="0"/>
        <w:rPr>
          <w:rFonts w:hint="eastAsia"/>
          <w:lang w:eastAsia="ko-KR"/>
        </w:rPr>
      </w:pPr>
    </w:p>
    <w:p w14:paraId="059C7FFA" w14:textId="77777777" w:rsidR="001D691F" w:rsidRPr="00A004C1" w:rsidRDefault="001D691F" w:rsidP="0044584C">
      <w:pPr>
        <w:pStyle w:val="0Maintext"/>
        <w:spacing w:after="60" w:afterAutospacing="0"/>
        <w:rPr>
          <w:rFonts w:hint="eastAsia"/>
          <w:lang w:eastAsia="ko-KR"/>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0148C18A"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5A119A6F" w14:textId="77777777" w:rsidR="001D691F" w:rsidRPr="00223340" w:rsidRDefault="001D691F" w:rsidP="001D691F">
      <w:pPr>
        <w:widowControl w:val="0"/>
        <w:snapToGrid w:val="0"/>
        <w:spacing w:before="120" w:after="120"/>
        <w:jc w:val="both"/>
        <w:rPr>
          <w:rFonts w:eastAsiaTheme="minorEastAsia"/>
          <w:b/>
          <w:i/>
          <w:sz w:val="20"/>
          <w:szCs w:val="18"/>
        </w:rPr>
      </w:pPr>
      <w:r w:rsidRPr="00223340">
        <w:rPr>
          <w:rFonts w:eastAsiaTheme="minorEastAsia"/>
          <w:b/>
          <w:i/>
          <w:sz w:val="20"/>
          <w:szCs w:val="18"/>
        </w:rPr>
        <w:t xml:space="preserve">Proposal </w:t>
      </w:r>
      <w:r>
        <w:rPr>
          <w:rFonts w:eastAsiaTheme="minorEastAsia"/>
          <w:b/>
          <w:i/>
          <w:sz w:val="20"/>
          <w:szCs w:val="18"/>
        </w:rPr>
        <w:t>1</w:t>
      </w:r>
      <w:r w:rsidRPr="00223340">
        <w:rPr>
          <w:rFonts w:eastAsiaTheme="minorEastAsia"/>
          <w:b/>
          <w:i/>
          <w:sz w:val="20"/>
          <w:szCs w:val="18"/>
        </w:rPr>
        <w:t xml:space="preserve">: Adopt the following TP </w:t>
      </w:r>
      <w:r>
        <w:rPr>
          <w:rFonts w:eastAsiaTheme="minorEastAsia"/>
          <w:b/>
          <w:i/>
          <w:sz w:val="20"/>
          <w:szCs w:val="18"/>
        </w:rPr>
        <w:t>in TS 38.214</w:t>
      </w:r>
      <w:r w:rsidRPr="00223340">
        <w:rPr>
          <w:rFonts w:eastAsiaTheme="minorEastAsia"/>
          <w:b/>
          <w:i/>
          <w:sz w:val="20"/>
          <w:szCs w:val="18"/>
        </w:rPr>
        <w:t>.</w:t>
      </w:r>
    </w:p>
    <w:tbl>
      <w:tblPr>
        <w:tblStyle w:val="a6"/>
        <w:tblW w:w="0" w:type="auto"/>
        <w:tblLook w:val="04A0" w:firstRow="1" w:lastRow="0" w:firstColumn="1" w:lastColumn="0" w:noHBand="0" w:noVBand="1"/>
      </w:tblPr>
      <w:tblGrid>
        <w:gridCol w:w="9350"/>
      </w:tblGrid>
      <w:tr w:rsidR="001D691F" w14:paraId="6E3B1657" w14:textId="77777777" w:rsidTr="00D65395">
        <w:tc>
          <w:tcPr>
            <w:tcW w:w="9350" w:type="dxa"/>
          </w:tcPr>
          <w:p w14:paraId="705E75A7" w14:textId="77777777" w:rsidR="001D691F" w:rsidRPr="001D691F" w:rsidRDefault="001D691F" w:rsidP="00D65395">
            <w:pPr>
              <w:keepNext/>
              <w:keepLines/>
              <w:numPr>
                <w:ilvl w:val="0"/>
                <w:numId w:val="34"/>
              </w:numPr>
              <w:spacing w:before="120"/>
              <w:ind w:left="1701" w:hanging="1701"/>
              <w:outlineLvl w:val="4"/>
              <w:rPr>
                <w:rFonts w:ascii="Arial" w:hAnsi="Arial"/>
                <w:sz w:val="20"/>
              </w:rPr>
            </w:pPr>
            <w:r w:rsidRPr="001D691F">
              <w:rPr>
                <w:rFonts w:ascii="Arial" w:hAnsi="Arial"/>
                <w:sz w:val="20"/>
              </w:rPr>
              <w:lastRenderedPageBreak/>
              <w:t>6.2.1.2</w:t>
            </w:r>
            <w:r w:rsidRPr="001D691F">
              <w:rPr>
                <w:rFonts w:ascii="Arial" w:hAnsi="Arial"/>
                <w:sz w:val="20"/>
              </w:rPr>
              <w:tab/>
              <w:t>UE sounding procedure for DL CSI acquisition</w:t>
            </w:r>
          </w:p>
          <w:p w14:paraId="72D485FF" w14:textId="77777777" w:rsidR="001D691F" w:rsidRPr="007C68DA" w:rsidRDefault="001D691F" w:rsidP="00D65395">
            <w:pPr>
              <w:jc w:val="center"/>
              <w:rPr>
                <w:color w:val="FF0000"/>
                <w:sz w:val="18"/>
                <w:lang w:eastAsia="ko-KR"/>
              </w:rPr>
            </w:pPr>
            <w:r w:rsidRPr="007C68DA">
              <w:rPr>
                <w:rFonts w:hint="eastAsia"/>
                <w:color w:val="FF0000"/>
                <w:sz w:val="18"/>
                <w:lang w:eastAsia="ko-KR"/>
              </w:rPr>
              <w:t>&lt;</w:t>
            </w:r>
            <w:r w:rsidRPr="007C68DA">
              <w:rPr>
                <w:color w:val="FF0000"/>
                <w:sz w:val="18"/>
                <w:lang w:eastAsia="ko-KR"/>
              </w:rPr>
              <w:t>Unchanged text omitted</w:t>
            </w:r>
            <w:r w:rsidRPr="007C68DA">
              <w:rPr>
                <w:rFonts w:hint="eastAsia"/>
                <w:color w:val="FF0000"/>
                <w:sz w:val="18"/>
                <w:lang w:eastAsia="ko-KR"/>
              </w:rPr>
              <w:t>&gt;</w:t>
            </w:r>
          </w:p>
          <w:p w14:paraId="5E256B11" w14:textId="77777777" w:rsidR="001D691F" w:rsidRPr="001D691F" w:rsidRDefault="001D691F" w:rsidP="00D65395">
            <w:pPr>
              <w:rPr>
                <w:rFonts w:eastAsia="Microsoft YaHei"/>
                <w:iCs/>
                <w:sz w:val="20"/>
              </w:rPr>
            </w:pPr>
            <w:r w:rsidRPr="001D691F">
              <w:rPr>
                <w:rFonts w:eastAsia="바탕"/>
                <w:color w:val="000000"/>
                <w:sz w:val="20"/>
              </w:rPr>
              <w:t xml:space="preserve">The UE is configured with a guard period of </w:t>
            </w:r>
            <w:r w:rsidRPr="001D691F">
              <w:rPr>
                <w:rFonts w:eastAsia="바탕"/>
                <w:i/>
                <w:iCs/>
                <w:color w:val="000000"/>
                <w:sz w:val="20"/>
              </w:rPr>
              <w:t>Y</w:t>
            </w:r>
            <w:r w:rsidRPr="001D691F">
              <w:rPr>
                <w:rFonts w:eastAsia="바탕"/>
                <w:color w:val="000000"/>
                <w:sz w:val="20"/>
              </w:rPr>
              <w:t xml:space="preserve"> symbols, in which the UE does not transmit any other signal, in the case the SRS resources of a set are transmitted in the same slot. The guard period is in-between the SRS resources of the set. </w:t>
            </w:r>
            <w:r w:rsidRPr="001D691F">
              <w:rPr>
                <w:rFonts w:eastAsia="Microsoft YaHei"/>
                <w:iCs/>
                <w:sz w:val="20"/>
              </w:rPr>
              <w:t xml:space="preserve">For two SRS resource sets of an antenna switching located in two consecutive slots, if UE is capable of transmitting SRS in all symbols in one slot, a guard period of </w:t>
            </w:r>
            <w:r w:rsidRPr="001D691F">
              <w:rPr>
                <w:rFonts w:eastAsia="Microsoft YaHei"/>
                <w:i/>
                <w:sz w:val="20"/>
              </w:rPr>
              <w:t>Y</w:t>
            </w:r>
            <w:r w:rsidRPr="001D691F">
              <w:rPr>
                <w:rFonts w:eastAsia="Microsoft YaHei"/>
                <w:iCs/>
                <w:sz w:val="20"/>
              </w:rPr>
              <w:t xml:space="preserve"> symbols exists between the last OFDM symbol occupied by the SRS resource set in the first slot and the first OFDM symbol occupied by the SRS resource set in the second slot.</w:t>
            </w:r>
          </w:p>
          <w:p w14:paraId="5C894683" w14:textId="77777777" w:rsidR="001D691F" w:rsidRPr="001D691F" w:rsidRDefault="001D691F" w:rsidP="00D65395">
            <w:pPr>
              <w:widowControl w:val="0"/>
              <w:snapToGrid w:val="0"/>
              <w:jc w:val="both"/>
              <w:rPr>
                <w:iCs/>
                <w:sz w:val="20"/>
                <w:lang w:eastAsia="ko-KR"/>
              </w:rPr>
            </w:pPr>
            <w:r w:rsidRPr="001D691F">
              <w:rPr>
                <w:bCs/>
                <w:iCs/>
                <w:sz w:val="20"/>
                <w:lang w:eastAsia="ko-KR"/>
              </w:rPr>
              <w:t xml:space="preserve">For the inter-set guard period, the </w:t>
            </w:r>
            <w:r w:rsidRPr="001D691F">
              <w:rPr>
                <w:iCs/>
                <w:sz w:val="20"/>
                <w:lang w:eastAsia="ko-KR"/>
              </w:rPr>
              <w:t xml:space="preserve">UE does not transmit any other signal on any symbols of the interval if the interval between SRS resource sets is </w:t>
            </w:r>
            <w:r w:rsidRPr="001D691F">
              <w:rPr>
                <w:i/>
                <w:sz w:val="20"/>
                <w:lang w:eastAsia="ko-KR"/>
              </w:rPr>
              <w:t>Y</w:t>
            </w:r>
            <w:r w:rsidRPr="001D691F">
              <w:rPr>
                <w:iCs/>
                <w:sz w:val="20"/>
                <w:lang w:eastAsia="ko-KR"/>
              </w:rPr>
              <w:t xml:space="preserve"> symbols.</w:t>
            </w:r>
          </w:p>
          <w:p w14:paraId="1962F98B" w14:textId="77777777" w:rsidR="001D691F" w:rsidRDefault="001D691F" w:rsidP="00D65395">
            <w:pPr>
              <w:widowControl w:val="0"/>
              <w:snapToGrid w:val="0"/>
              <w:spacing w:after="200"/>
              <w:ind w:left="567" w:hanging="283"/>
              <w:jc w:val="both"/>
              <w:rPr>
                <w:iCs/>
                <w:sz w:val="20"/>
                <w:lang w:val="en-US" w:eastAsia="ko-KR"/>
              </w:rPr>
            </w:pPr>
            <w:r w:rsidRPr="001D691F">
              <w:rPr>
                <w:rFonts w:ascii="Calibri" w:eastAsia="MS Mincho" w:hAnsi="Calibri"/>
                <w:iCs/>
                <w:color w:val="000000"/>
                <w:szCs w:val="22"/>
                <w:lang w:val="en-US" w:eastAsia="ja-JP"/>
              </w:rPr>
              <w:t>-</w:t>
            </w:r>
            <w:r w:rsidRPr="001D691F">
              <w:rPr>
                <w:rFonts w:ascii="Calibri" w:eastAsia="MS Mincho" w:hAnsi="Calibri"/>
                <w:iCs/>
                <w:color w:val="000000"/>
                <w:szCs w:val="22"/>
                <w:lang w:val="en-US" w:eastAsia="ja-JP"/>
              </w:rPr>
              <w:tab/>
            </w:r>
            <w:r w:rsidRPr="001D691F">
              <w:rPr>
                <w:iCs/>
                <w:sz w:val="20"/>
                <w:lang w:val="en-US"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050BF6D5" w14:textId="77777777" w:rsidR="001D691F" w:rsidRPr="001D691F" w:rsidRDefault="001D691F" w:rsidP="00D65395">
            <w:pPr>
              <w:widowControl w:val="0"/>
              <w:snapToGrid w:val="0"/>
              <w:spacing w:after="200"/>
              <w:jc w:val="both"/>
              <w:rPr>
                <w:color w:val="FF0000"/>
                <w:sz w:val="20"/>
                <w:lang w:val="en-US"/>
              </w:rPr>
            </w:pPr>
            <w:r w:rsidRPr="001D691F">
              <w:rPr>
                <w:iCs/>
                <w:color w:val="FF0000"/>
                <w:sz w:val="20"/>
                <w:lang w:val="en-US" w:eastAsia="ko-KR"/>
              </w:rPr>
              <w:t>For the inter-set guard period, if</w:t>
            </w:r>
            <w:r w:rsidRPr="001D691F">
              <w:rPr>
                <w:rFonts w:cs="Times" w:hint="eastAsia"/>
                <w:iCs/>
                <w:color w:val="FF0000"/>
                <w:sz w:val="20"/>
              </w:rPr>
              <w:t xml:space="preserve"> the </w:t>
            </w:r>
            <w:r w:rsidRPr="001D691F">
              <w:rPr>
                <w:rFonts w:cs="Times"/>
                <w:iCs/>
                <w:color w:val="FF0000"/>
                <w:sz w:val="20"/>
              </w:rPr>
              <w:t xml:space="preserve">interval between </w:t>
            </w:r>
            <w:r w:rsidRPr="001D691F">
              <w:rPr>
                <w:rFonts w:cs="Times" w:hint="eastAsia"/>
                <w:iCs/>
                <w:color w:val="FF0000"/>
                <w:sz w:val="20"/>
              </w:rPr>
              <w:t xml:space="preserve">two </w:t>
            </w:r>
            <w:r w:rsidRPr="001D691F">
              <w:rPr>
                <w:rFonts w:cs="Times"/>
                <w:iCs/>
                <w:color w:val="FF0000"/>
                <w:sz w:val="20"/>
              </w:rPr>
              <w:t>SRS resource sets for antenna switching</w:t>
            </w:r>
            <w:r w:rsidRPr="001D691F">
              <w:rPr>
                <w:rFonts w:cs="Times" w:hint="eastAsia"/>
                <w:iCs/>
                <w:color w:val="FF0000"/>
                <w:sz w:val="20"/>
              </w:rPr>
              <w:t xml:space="preserve"> is larger than </w:t>
            </w:r>
            <w:r w:rsidRPr="001D691F">
              <w:rPr>
                <w:rFonts w:cs="Times"/>
                <w:iCs/>
                <w:color w:val="FF0000"/>
                <w:sz w:val="20"/>
              </w:rPr>
              <w:t>2</w:t>
            </w:r>
            <w:r w:rsidRPr="001D691F">
              <w:rPr>
                <w:rFonts w:cs="Times" w:hint="eastAsia"/>
                <w:iCs/>
                <w:color w:val="FF0000"/>
                <w:sz w:val="20"/>
              </w:rPr>
              <w:t>Y symbols,</w:t>
            </w:r>
            <w:r w:rsidRPr="001D691F">
              <w:rPr>
                <w:rFonts w:cs="Times"/>
                <w:iCs/>
                <w:color w:val="FF0000"/>
                <w:sz w:val="20"/>
              </w:rPr>
              <w:t xml:space="preserve"> the first Y symbols and the last Y symbols of the interval are reserved for scheduling restriction.</w:t>
            </w:r>
          </w:p>
          <w:p w14:paraId="3708F8BC" w14:textId="77777777" w:rsidR="001D691F" w:rsidRPr="007C68DA" w:rsidRDefault="001D691F" w:rsidP="00D65395">
            <w:pPr>
              <w:jc w:val="center"/>
              <w:rPr>
                <w:rFonts w:eastAsiaTheme="minorEastAsia"/>
                <w:sz w:val="18"/>
              </w:rPr>
            </w:pPr>
            <w:r>
              <w:rPr>
                <w:color w:val="FF0000"/>
                <w:sz w:val="18"/>
                <w:szCs w:val="18"/>
                <w:lang w:val="sv-SE"/>
              </w:rPr>
              <w:t>&lt;Unchanged text omitted&gt;</w:t>
            </w:r>
          </w:p>
        </w:tc>
      </w:tr>
    </w:tbl>
    <w:p w14:paraId="6BD503D6" w14:textId="77777777" w:rsidR="001D691F" w:rsidRDefault="001D691F" w:rsidP="001D691F">
      <w:pPr>
        <w:pStyle w:val="0Maintext"/>
        <w:spacing w:after="60" w:afterAutospacing="0"/>
        <w:ind w:firstLine="0"/>
        <w:rPr>
          <w:rFonts w:hint="eastAsia"/>
          <w:lang w:eastAsia="ko-KR"/>
        </w:rPr>
      </w:pPr>
    </w:p>
    <w:p w14:paraId="5F358666" w14:textId="77777777" w:rsidR="005A29B0" w:rsidRDefault="005A29B0" w:rsidP="00C031ED">
      <w:pPr>
        <w:pStyle w:val="0Maintext"/>
        <w:spacing w:after="60" w:afterAutospacing="0"/>
        <w:rPr>
          <w:lang w:val="en-US" w:eastAsia="ko-KR"/>
        </w:rPr>
      </w:pPr>
    </w:p>
    <w:p w14:paraId="7EF669F0" w14:textId="77777777" w:rsidR="000F762B" w:rsidRPr="005A29B0" w:rsidRDefault="000F762B" w:rsidP="005A29B0">
      <w:pPr>
        <w:pStyle w:val="1"/>
        <w:tabs>
          <w:tab w:val="num" w:pos="0"/>
        </w:tabs>
        <w:spacing w:before="0" w:after="60"/>
        <w:ind w:left="799" w:hanging="799"/>
        <w:jc w:val="both"/>
        <w:rPr>
          <w:sz w:val="28"/>
          <w:szCs w:val="28"/>
          <w:lang w:val="en-US"/>
        </w:rPr>
      </w:pPr>
      <w:r w:rsidRPr="005A29B0">
        <w:rPr>
          <w:sz w:val="28"/>
          <w:szCs w:val="28"/>
          <w:lang w:val="en-US"/>
        </w:rPr>
        <w:t>References</w:t>
      </w:r>
    </w:p>
    <w:p w14:paraId="702A7DD1" w14:textId="77777777" w:rsidR="00482636" w:rsidRDefault="00482636" w:rsidP="00482636">
      <w:pPr>
        <w:pStyle w:val="2222"/>
        <w:numPr>
          <w:ilvl w:val="0"/>
          <w:numId w:val="5"/>
        </w:numPr>
        <w:spacing w:after="120" w:line="288" w:lineRule="auto"/>
        <w:ind w:firstLineChars="0"/>
        <w:rPr>
          <w:sz w:val="20"/>
          <w:lang w:val="en-US" w:eastAsia="ko-KR"/>
        </w:rPr>
      </w:pPr>
      <w:bookmarkStart w:id="11" w:name="_Ref31989388"/>
      <w:bookmarkStart w:id="12" w:name="_Ref526288974"/>
      <w:r>
        <w:rPr>
          <w:sz w:val="20"/>
          <w:lang w:val="en-US" w:eastAsia="ko-KR"/>
        </w:rPr>
        <w:t>3GPP RAN, RP-193133, Samsung, New WID: further enhancements on MIMO for NR</w:t>
      </w:r>
      <w:bookmarkEnd w:id="11"/>
      <w:bookmarkEnd w:id="12"/>
    </w:p>
    <w:p w14:paraId="0B906DE0" w14:textId="660108E0" w:rsidR="00480B88" w:rsidRPr="001D691F" w:rsidRDefault="007453D1" w:rsidP="003D1EDB">
      <w:pPr>
        <w:pStyle w:val="a4"/>
        <w:numPr>
          <w:ilvl w:val="0"/>
          <w:numId w:val="5"/>
        </w:numPr>
        <w:spacing w:after="120" w:line="288" w:lineRule="auto"/>
        <w:ind w:leftChars="0"/>
        <w:rPr>
          <w:sz w:val="18"/>
          <w:lang w:val="en-US" w:eastAsia="ko-KR"/>
        </w:rPr>
      </w:pPr>
      <w:r>
        <w:rPr>
          <w:rFonts w:ascii="Times" w:hAnsi="Times" w:cs="Times"/>
          <w:sz w:val="20"/>
        </w:rPr>
        <w:t xml:space="preserve">3GPP RAN1, </w:t>
      </w:r>
      <w:r w:rsidR="00B2038B">
        <w:rPr>
          <w:rFonts w:ascii="Times" w:hAnsi="Times" w:cs="Times"/>
          <w:sz w:val="20"/>
        </w:rPr>
        <w:t>RAN1#108</w:t>
      </w:r>
      <w:r w:rsidR="00480B88">
        <w:rPr>
          <w:rFonts w:ascii="Times" w:hAnsi="Times" w:cs="Times"/>
          <w:sz w:val="20"/>
        </w:rPr>
        <w:t>-e Chair’s note</w:t>
      </w:r>
    </w:p>
    <w:p w14:paraId="50BE5503" w14:textId="688704A3" w:rsidR="001D691F" w:rsidRPr="001D691F" w:rsidRDefault="001D691F" w:rsidP="003D1EDB">
      <w:pPr>
        <w:pStyle w:val="a4"/>
        <w:numPr>
          <w:ilvl w:val="0"/>
          <w:numId w:val="5"/>
        </w:numPr>
        <w:spacing w:after="120" w:line="288" w:lineRule="auto"/>
        <w:ind w:leftChars="0"/>
        <w:rPr>
          <w:rFonts w:ascii="Times" w:hAnsi="Times" w:cs="Times"/>
          <w:sz w:val="20"/>
        </w:rPr>
      </w:pPr>
      <w:r w:rsidRPr="001D691F">
        <w:rPr>
          <w:rFonts w:ascii="Times" w:hAnsi="Times" w:cs="Times" w:hint="eastAsia"/>
          <w:sz w:val="20"/>
        </w:rPr>
        <w:t>R1</w:t>
      </w:r>
      <w:r w:rsidRPr="001D691F">
        <w:rPr>
          <w:rFonts w:ascii="Times" w:hAnsi="Times" w:cs="Times"/>
          <w:sz w:val="20"/>
        </w:rPr>
        <w:t xml:space="preserve">-2200895, </w:t>
      </w:r>
      <w:r>
        <w:rPr>
          <w:rFonts w:ascii="Times" w:hAnsi="Times" w:cs="Times"/>
          <w:sz w:val="20"/>
        </w:rPr>
        <w:t xml:space="preserve">LS on Rel-17 </w:t>
      </w:r>
      <w:proofErr w:type="spellStart"/>
      <w:r>
        <w:rPr>
          <w:rFonts w:ascii="Times" w:hAnsi="Times" w:cs="Times"/>
          <w:sz w:val="20"/>
        </w:rPr>
        <w:t>FeMIMO</w:t>
      </w:r>
      <w:proofErr w:type="spellEnd"/>
      <w:r>
        <w:rPr>
          <w:rFonts w:ascii="Times" w:hAnsi="Times" w:cs="Times"/>
          <w:sz w:val="20"/>
        </w:rPr>
        <w:t xml:space="preserve"> SRS related impact.</w:t>
      </w:r>
      <w:bookmarkStart w:id="13" w:name="_GoBack"/>
      <w:bookmarkEnd w:id="13"/>
    </w:p>
    <w:sectPr w:rsidR="001D691F" w:rsidRPr="001D691F" w:rsidSect="00667E9F">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C3F0D" w14:textId="77777777" w:rsidR="00B14930" w:rsidRDefault="00B14930">
      <w:r>
        <w:separator/>
      </w:r>
    </w:p>
  </w:endnote>
  <w:endnote w:type="continuationSeparator" w:id="0">
    <w:p w14:paraId="5DCC10F3" w14:textId="77777777" w:rsidR="00B14930" w:rsidRDefault="00B1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92901" w14:textId="77777777" w:rsidR="00B14930" w:rsidRDefault="00B14930">
      <w:r>
        <w:separator/>
      </w:r>
    </w:p>
  </w:footnote>
  <w:footnote w:type="continuationSeparator" w:id="0">
    <w:p w14:paraId="707E332D" w14:textId="77777777" w:rsidR="00B14930" w:rsidRDefault="00B14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3D1EDB" w:rsidRDefault="003D1ED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5204DF"/>
    <w:multiLevelType w:val="hybridMultilevel"/>
    <w:tmpl w:val="56628064"/>
    <w:lvl w:ilvl="0" w:tplc="DA3CB5EA">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0044D39"/>
    <w:multiLevelType w:val="hybridMultilevel"/>
    <w:tmpl w:val="A4EEC64C"/>
    <w:lvl w:ilvl="0" w:tplc="EB1AF4A6">
      <w:numFmt w:val="bullet"/>
      <w:lvlText w:val=""/>
      <w:lvlJc w:val="left"/>
      <w:pPr>
        <w:ind w:left="800" w:hanging="40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2B3F28"/>
    <w:multiLevelType w:val="hybridMultilevel"/>
    <w:tmpl w:val="640A42EC"/>
    <w:lvl w:ilvl="0" w:tplc="9CB43A5C">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33E54F8">
      <w:start w:val="1"/>
      <w:numFmt w:val="bullet"/>
      <w:lvlText w:val="-"/>
      <w:lvlJc w:val="left"/>
      <w:pPr>
        <w:ind w:left="3240" w:hanging="360"/>
      </w:pPr>
      <w:rPr>
        <w:rFonts w:ascii="Times" w:eastAsia="바탕" w:hAnsi="Times" w:cs="Time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4860D17"/>
    <w:multiLevelType w:val="hybridMultilevel"/>
    <w:tmpl w:val="C494FD1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0B346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8DB58F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FD61C4A"/>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5"/>
  </w:num>
  <w:num w:numId="2">
    <w:abstractNumId w:val="9"/>
  </w:num>
  <w:num w:numId="3">
    <w:abstractNumId w:val="23"/>
  </w:num>
  <w:num w:numId="4">
    <w:abstractNumId w:val="31"/>
  </w:num>
  <w:num w:numId="5">
    <w:abstractNumId w:val="2"/>
  </w:num>
  <w:num w:numId="6">
    <w:abstractNumId w:val="1"/>
  </w:num>
  <w:num w:numId="7">
    <w:abstractNumId w:val="24"/>
  </w:num>
  <w:num w:numId="8">
    <w:abstractNumId w:val="25"/>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6"/>
  </w:num>
  <w:num w:numId="15">
    <w:abstractNumId w:val="27"/>
  </w:num>
  <w:num w:numId="16">
    <w:abstractNumId w:val="7"/>
  </w:num>
  <w:num w:numId="17">
    <w:abstractNumId w:val="33"/>
  </w:num>
  <w:num w:numId="18">
    <w:abstractNumId w:val="13"/>
  </w:num>
  <w:num w:numId="19">
    <w:abstractNumId w:val="4"/>
  </w:num>
  <w:num w:numId="20">
    <w:abstractNumId w:val="18"/>
  </w:num>
  <w:num w:numId="21">
    <w:abstractNumId w:val="26"/>
  </w:num>
  <w:num w:numId="22">
    <w:abstractNumId w:val="17"/>
  </w:num>
  <w:num w:numId="23">
    <w:abstractNumId w:val="11"/>
  </w:num>
  <w:num w:numId="24">
    <w:abstractNumId w:val="29"/>
  </w:num>
  <w:num w:numId="25">
    <w:abstractNumId w:val="16"/>
  </w:num>
  <w:num w:numId="26">
    <w:abstractNumId w:val="14"/>
  </w:num>
  <w:num w:numId="27">
    <w:abstractNumId w:val="28"/>
  </w:num>
  <w:num w:numId="28">
    <w:abstractNumId w:val="34"/>
  </w:num>
  <w:num w:numId="29">
    <w:abstractNumId w:val="22"/>
  </w:num>
  <w:num w:numId="30">
    <w:abstractNumId w:val="20"/>
  </w:num>
  <w:num w:numId="31">
    <w:abstractNumId w:val="35"/>
  </w:num>
  <w:num w:numId="32">
    <w:abstractNumId w:val="8"/>
  </w:num>
  <w:num w:numId="33">
    <w:abstractNumId w:val="3"/>
  </w:num>
  <w:num w:numId="34">
    <w:abstractNumId w:val="0"/>
  </w:num>
  <w:num w:numId="35">
    <w:abstractNumId w:val="9"/>
  </w:num>
  <w:num w:numId="36">
    <w:abstractNumId w:val="30"/>
  </w:num>
  <w:num w:numId="37">
    <w:abstractNumId w:val="32"/>
  </w:num>
  <w:num w:numId="38">
    <w:abstractNumId w:val="12"/>
  </w:num>
  <w:num w:numId="39">
    <w:abstractNumId w:val="10"/>
  </w:num>
  <w:num w:numId="40">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0CD6"/>
    <w:rsid w:val="00001C76"/>
    <w:rsid w:val="00001EDC"/>
    <w:rsid w:val="000020C0"/>
    <w:rsid w:val="0000211F"/>
    <w:rsid w:val="0000245A"/>
    <w:rsid w:val="00002A92"/>
    <w:rsid w:val="00002AA3"/>
    <w:rsid w:val="00002C36"/>
    <w:rsid w:val="000033A8"/>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1F3"/>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6E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29"/>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473"/>
    <w:rsid w:val="00053930"/>
    <w:rsid w:val="00054029"/>
    <w:rsid w:val="000543C0"/>
    <w:rsid w:val="000551A1"/>
    <w:rsid w:val="000553B4"/>
    <w:rsid w:val="0005543D"/>
    <w:rsid w:val="00055A9D"/>
    <w:rsid w:val="00055EC9"/>
    <w:rsid w:val="000564D1"/>
    <w:rsid w:val="00056B06"/>
    <w:rsid w:val="00056C36"/>
    <w:rsid w:val="00056CB7"/>
    <w:rsid w:val="00056FBE"/>
    <w:rsid w:val="00057250"/>
    <w:rsid w:val="0005762D"/>
    <w:rsid w:val="00057661"/>
    <w:rsid w:val="000579E0"/>
    <w:rsid w:val="00057CB5"/>
    <w:rsid w:val="00060151"/>
    <w:rsid w:val="00060156"/>
    <w:rsid w:val="00060242"/>
    <w:rsid w:val="000602CC"/>
    <w:rsid w:val="000603A5"/>
    <w:rsid w:val="00060427"/>
    <w:rsid w:val="0006060C"/>
    <w:rsid w:val="00060660"/>
    <w:rsid w:val="00061035"/>
    <w:rsid w:val="000611B9"/>
    <w:rsid w:val="000612B6"/>
    <w:rsid w:val="0006138B"/>
    <w:rsid w:val="00061CB0"/>
    <w:rsid w:val="00061EF4"/>
    <w:rsid w:val="0006212D"/>
    <w:rsid w:val="0006218F"/>
    <w:rsid w:val="0006267E"/>
    <w:rsid w:val="000627B3"/>
    <w:rsid w:val="000627C6"/>
    <w:rsid w:val="00062FEB"/>
    <w:rsid w:val="000631B2"/>
    <w:rsid w:val="000635F1"/>
    <w:rsid w:val="00063AC6"/>
    <w:rsid w:val="00063D17"/>
    <w:rsid w:val="00064017"/>
    <w:rsid w:val="00064545"/>
    <w:rsid w:val="00064DCA"/>
    <w:rsid w:val="00064E67"/>
    <w:rsid w:val="00065335"/>
    <w:rsid w:val="0006545F"/>
    <w:rsid w:val="00065630"/>
    <w:rsid w:val="00066D39"/>
    <w:rsid w:val="00066D6B"/>
    <w:rsid w:val="00066FC3"/>
    <w:rsid w:val="00067006"/>
    <w:rsid w:val="00067499"/>
    <w:rsid w:val="000677ED"/>
    <w:rsid w:val="00067B11"/>
    <w:rsid w:val="00070567"/>
    <w:rsid w:val="00070D5C"/>
    <w:rsid w:val="0007119C"/>
    <w:rsid w:val="000711FF"/>
    <w:rsid w:val="0007143A"/>
    <w:rsid w:val="00071C58"/>
    <w:rsid w:val="00072126"/>
    <w:rsid w:val="000722AB"/>
    <w:rsid w:val="00072453"/>
    <w:rsid w:val="0007248F"/>
    <w:rsid w:val="00073137"/>
    <w:rsid w:val="0007359E"/>
    <w:rsid w:val="000738CE"/>
    <w:rsid w:val="00073BD9"/>
    <w:rsid w:val="00073C42"/>
    <w:rsid w:val="00074083"/>
    <w:rsid w:val="0007411E"/>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605"/>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4DCD"/>
    <w:rsid w:val="000954D4"/>
    <w:rsid w:val="00096049"/>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55F"/>
    <w:rsid w:val="000B66FA"/>
    <w:rsid w:val="000B67B1"/>
    <w:rsid w:val="000B6D7B"/>
    <w:rsid w:val="000B6E37"/>
    <w:rsid w:val="000B6EE4"/>
    <w:rsid w:val="000B7059"/>
    <w:rsid w:val="000B7076"/>
    <w:rsid w:val="000B7341"/>
    <w:rsid w:val="000B74BE"/>
    <w:rsid w:val="000B766E"/>
    <w:rsid w:val="000B7D81"/>
    <w:rsid w:val="000C074E"/>
    <w:rsid w:val="000C132A"/>
    <w:rsid w:val="000C13DA"/>
    <w:rsid w:val="000C14C1"/>
    <w:rsid w:val="000C1627"/>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0BA"/>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E4E"/>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631"/>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772"/>
    <w:rsid w:val="000E58E6"/>
    <w:rsid w:val="000E5AD7"/>
    <w:rsid w:val="000E5B1F"/>
    <w:rsid w:val="000E5D16"/>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695"/>
    <w:rsid w:val="000F378F"/>
    <w:rsid w:val="000F3AB3"/>
    <w:rsid w:val="000F3BED"/>
    <w:rsid w:val="000F3DD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85"/>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118"/>
    <w:rsid w:val="00112531"/>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1D"/>
    <w:rsid w:val="0012303A"/>
    <w:rsid w:val="001234F3"/>
    <w:rsid w:val="00123839"/>
    <w:rsid w:val="00123B51"/>
    <w:rsid w:val="00123DD2"/>
    <w:rsid w:val="0012428C"/>
    <w:rsid w:val="00124392"/>
    <w:rsid w:val="0012479D"/>
    <w:rsid w:val="00124839"/>
    <w:rsid w:val="0012493F"/>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8E7"/>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6D2"/>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236"/>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AC2"/>
    <w:rsid w:val="00173F78"/>
    <w:rsid w:val="00174283"/>
    <w:rsid w:val="001745D8"/>
    <w:rsid w:val="001745F3"/>
    <w:rsid w:val="001748CC"/>
    <w:rsid w:val="00174AF4"/>
    <w:rsid w:val="001753EE"/>
    <w:rsid w:val="00175525"/>
    <w:rsid w:val="00175C2C"/>
    <w:rsid w:val="00175CF6"/>
    <w:rsid w:val="00175EF5"/>
    <w:rsid w:val="00175F94"/>
    <w:rsid w:val="00175FD8"/>
    <w:rsid w:val="00176177"/>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D8F"/>
    <w:rsid w:val="00182766"/>
    <w:rsid w:val="00182E06"/>
    <w:rsid w:val="00182FC1"/>
    <w:rsid w:val="001833B0"/>
    <w:rsid w:val="0018362C"/>
    <w:rsid w:val="00183C24"/>
    <w:rsid w:val="00183C36"/>
    <w:rsid w:val="00184379"/>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5AB"/>
    <w:rsid w:val="00190C46"/>
    <w:rsid w:val="00190F6B"/>
    <w:rsid w:val="001911AC"/>
    <w:rsid w:val="001912ED"/>
    <w:rsid w:val="00191514"/>
    <w:rsid w:val="0019161B"/>
    <w:rsid w:val="00191B58"/>
    <w:rsid w:val="00191C90"/>
    <w:rsid w:val="00191D7D"/>
    <w:rsid w:val="00191F5D"/>
    <w:rsid w:val="00192FA9"/>
    <w:rsid w:val="0019301D"/>
    <w:rsid w:val="001932CC"/>
    <w:rsid w:val="00193442"/>
    <w:rsid w:val="00193713"/>
    <w:rsid w:val="00193913"/>
    <w:rsid w:val="00193AAF"/>
    <w:rsid w:val="00193E39"/>
    <w:rsid w:val="00194051"/>
    <w:rsid w:val="0019433A"/>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4AC"/>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524E"/>
    <w:rsid w:val="001D569A"/>
    <w:rsid w:val="001D56C6"/>
    <w:rsid w:val="001D5901"/>
    <w:rsid w:val="001D5D34"/>
    <w:rsid w:val="001D5E1C"/>
    <w:rsid w:val="001D5FDF"/>
    <w:rsid w:val="001D6132"/>
    <w:rsid w:val="001D61B8"/>
    <w:rsid w:val="001D654A"/>
    <w:rsid w:val="001D691F"/>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6C9"/>
    <w:rsid w:val="001E5756"/>
    <w:rsid w:val="001E579F"/>
    <w:rsid w:val="001E57F8"/>
    <w:rsid w:val="001E5EF4"/>
    <w:rsid w:val="001E6796"/>
    <w:rsid w:val="001E6BF3"/>
    <w:rsid w:val="001E6C00"/>
    <w:rsid w:val="001E6C73"/>
    <w:rsid w:val="001E6CC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C06"/>
    <w:rsid w:val="00200C8F"/>
    <w:rsid w:val="00200E47"/>
    <w:rsid w:val="00201104"/>
    <w:rsid w:val="00201134"/>
    <w:rsid w:val="002014B3"/>
    <w:rsid w:val="00201640"/>
    <w:rsid w:val="002017E9"/>
    <w:rsid w:val="00202049"/>
    <w:rsid w:val="00202279"/>
    <w:rsid w:val="00202BE0"/>
    <w:rsid w:val="002030A6"/>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3C8"/>
    <w:rsid w:val="00206441"/>
    <w:rsid w:val="002064D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4D28"/>
    <w:rsid w:val="002153D6"/>
    <w:rsid w:val="00215905"/>
    <w:rsid w:val="0021595D"/>
    <w:rsid w:val="002159A5"/>
    <w:rsid w:val="002162B0"/>
    <w:rsid w:val="002164F7"/>
    <w:rsid w:val="00216EBF"/>
    <w:rsid w:val="00216F4E"/>
    <w:rsid w:val="00216F7A"/>
    <w:rsid w:val="00217130"/>
    <w:rsid w:val="0021714D"/>
    <w:rsid w:val="002177FD"/>
    <w:rsid w:val="00217AA4"/>
    <w:rsid w:val="00217C4C"/>
    <w:rsid w:val="00220447"/>
    <w:rsid w:val="002205F6"/>
    <w:rsid w:val="00220918"/>
    <w:rsid w:val="00220B6A"/>
    <w:rsid w:val="00220C44"/>
    <w:rsid w:val="00220CE6"/>
    <w:rsid w:val="00221014"/>
    <w:rsid w:val="0022110E"/>
    <w:rsid w:val="00221965"/>
    <w:rsid w:val="00222102"/>
    <w:rsid w:val="00222497"/>
    <w:rsid w:val="00222B5E"/>
    <w:rsid w:val="00222FB9"/>
    <w:rsid w:val="00223340"/>
    <w:rsid w:val="002234ED"/>
    <w:rsid w:val="002235F9"/>
    <w:rsid w:val="0022360A"/>
    <w:rsid w:val="00223A29"/>
    <w:rsid w:val="00223A7B"/>
    <w:rsid w:val="00223B73"/>
    <w:rsid w:val="00223BC8"/>
    <w:rsid w:val="00223C3F"/>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3F3"/>
    <w:rsid w:val="0023442A"/>
    <w:rsid w:val="0023468C"/>
    <w:rsid w:val="0023491C"/>
    <w:rsid w:val="002351BF"/>
    <w:rsid w:val="002354CF"/>
    <w:rsid w:val="00235759"/>
    <w:rsid w:val="002358D9"/>
    <w:rsid w:val="00235CCB"/>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B92"/>
    <w:rsid w:val="00247E32"/>
    <w:rsid w:val="00250138"/>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3"/>
    <w:rsid w:val="0025697E"/>
    <w:rsid w:val="00256ADF"/>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406"/>
    <w:rsid w:val="002638DC"/>
    <w:rsid w:val="00263B9F"/>
    <w:rsid w:val="00264210"/>
    <w:rsid w:val="00264448"/>
    <w:rsid w:val="00264A6F"/>
    <w:rsid w:val="00264DBB"/>
    <w:rsid w:val="00265085"/>
    <w:rsid w:val="002651AA"/>
    <w:rsid w:val="00265483"/>
    <w:rsid w:val="002659AE"/>
    <w:rsid w:val="00265A0D"/>
    <w:rsid w:val="00266048"/>
    <w:rsid w:val="0026617C"/>
    <w:rsid w:val="00266243"/>
    <w:rsid w:val="00266890"/>
    <w:rsid w:val="00266901"/>
    <w:rsid w:val="00266A3B"/>
    <w:rsid w:val="00266A86"/>
    <w:rsid w:val="00266DCD"/>
    <w:rsid w:val="00266E3B"/>
    <w:rsid w:val="002670A0"/>
    <w:rsid w:val="00267173"/>
    <w:rsid w:val="002676D3"/>
    <w:rsid w:val="0026775D"/>
    <w:rsid w:val="002679C3"/>
    <w:rsid w:val="00267FA8"/>
    <w:rsid w:val="0027044A"/>
    <w:rsid w:val="0027050B"/>
    <w:rsid w:val="00270ACA"/>
    <w:rsid w:val="00270B63"/>
    <w:rsid w:val="00271226"/>
    <w:rsid w:val="002713DA"/>
    <w:rsid w:val="002714B9"/>
    <w:rsid w:val="00271ABA"/>
    <w:rsid w:val="00271FF9"/>
    <w:rsid w:val="002724C1"/>
    <w:rsid w:val="00272C69"/>
    <w:rsid w:val="00272E51"/>
    <w:rsid w:val="002736C9"/>
    <w:rsid w:val="00273861"/>
    <w:rsid w:val="002738B0"/>
    <w:rsid w:val="002738CD"/>
    <w:rsid w:val="00273A40"/>
    <w:rsid w:val="00273C05"/>
    <w:rsid w:val="00274128"/>
    <w:rsid w:val="002741D4"/>
    <w:rsid w:val="00274425"/>
    <w:rsid w:val="002744BA"/>
    <w:rsid w:val="0027466D"/>
    <w:rsid w:val="00274B12"/>
    <w:rsid w:val="00274D1E"/>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6BC5"/>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06"/>
    <w:rsid w:val="002B35EA"/>
    <w:rsid w:val="002B447D"/>
    <w:rsid w:val="002B4B45"/>
    <w:rsid w:val="002B4FF4"/>
    <w:rsid w:val="002B5040"/>
    <w:rsid w:val="002B52C6"/>
    <w:rsid w:val="002B53A0"/>
    <w:rsid w:val="002B57DB"/>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48E"/>
    <w:rsid w:val="002C35A8"/>
    <w:rsid w:val="002C3D0F"/>
    <w:rsid w:val="002C3FED"/>
    <w:rsid w:val="002C46A5"/>
    <w:rsid w:val="002C47EA"/>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521"/>
    <w:rsid w:val="002F0628"/>
    <w:rsid w:val="002F0739"/>
    <w:rsid w:val="002F0A46"/>
    <w:rsid w:val="002F0CE9"/>
    <w:rsid w:val="002F0DF3"/>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3A8"/>
    <w:rsid w:val="00323455"/>
    <w:rsid w:val="003237AF"/>
    <w:rsid w:val="003239C0"/>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A2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77"/>
    <w:rsid w:val="0035179B"/>
    <w:rsid w:val="00351AE8"/>
    <w:rsid w:val="00351C0A"/>
    <w:rsid w:val="00351C1C"/>
    <w:rsid w:val="00351C40"/>
    <w:rsid w:val="00352C94"/>
    <w:rsid w:val="00352D0C"/>
    <w:rsid w:val="0035368C"/>
    <w:rsid w:val="003536A9"/>
    <w:rsid w:val="0035377B"/>
    <w:rsid w:val="00353783"/>
    <w:rsid w:val="0035408A"/>
    <w:rsid w:val="00354BCC"/>
    <w:rsid w:val="00354C75"/>
    <w:rsid w:val="00354F47"/>
    <w:rsid w:val="0035507C"/>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697"/>
    <w:rsid w:val="003648FB"/>
    <w:rsid w:val="00364A48"/>
    <w:rsid w:val="00364A9A"/>
    <w:rsid w:val="00364D30"/>
    <w:rsid w:val="00364EE5"/>
    <w:rsid w:val="00364FF7"/>
    <w:rsid w:val="00365671"/>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233D"/>
    <w:rsid w:val="0037239C"/>
    <w:rsid w:val="00372BB3"/>
    <w:rsid w:val="003730F3"/>
    <w:rsid w:val="003737A7"/>
    <w:rsid w:val="003738D9"/>
    <w:rsid w:val="003739C4"/>
    <w:rsid w:val="00373A4A"/>
    <w:rsid w:val="00373FE3"/>
    <w:rsid w:val="0037403E"/>
    <w:rsid w:val="0037406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EE4"/>
    <w:rsid w:val="00392F55"/>
    <w:rsid w:val="00393035"/>
    <w:rsid w:val="00393066"/>
    <w:rsid w:val="00393923"/>
    <w:rsid w:val="00393B2C"/>
    <w:rsid w:val="00393CA7"/>
    <w:rsid w:val="0039435D"/>
    <w:rsid w:val="003943A1"/>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22F"/>
    <w:rsid w:val="003A730C"/>
    <w:rsid w:val="003A73A0"/>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3E96"/>
    <w:rsid w:val="003B41CA"/>
    <w:rsid w:val="003B4586"/>
    <w:rsid w:val="003B4B65"/>
    <w:rsid w:val="003B4DFE"/>
    <w:rsid w:val="003B5211"/>
    <w:rsid w:val="003B54A4"/>
    <w:rsid w:val="003B5C14"/>
    <w:rsid w:val="003B6570"/>
    <w:rsid w:val="003B65E3"/>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0F3D"/>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EDB"/>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A09"/>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CF1"/>
    <w:rsid w:val="003E39FF"/>
    <w:rsid w:val="003E4CD4"/>
    <w:rsid w:val="003E56E4"/>
    <w:rsid w:val="003E633B"/>
    <w:rsid w:val="003E635A"/>
    <w:rsid w:val="003E68A5"/>
    <w:rsid w:val="003E70B4"/>
    <w:rsid w:val="003E738E"/>
    <w:rsid w:val="003E7890"/>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2D"/>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26E"/>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FCE"/>
    <w:rsid w:val="00416755"/>
    <w:rsid w:val="004169A3"/>
    <w:rsid w:val="004169AF"/>
    <w:rsid w:val="00416DA2"/>
    <w:rsid w:val="00416F04"/>
    <w:rsid w:val="0041700C"/>
    <w:rsid w:val="00417513"/>
    <w:rsid w:val="00417DC5"/>
    <w:rsid w:val="00417E7C"/>
    <w:rsid w:val="00417F92"/>
    <w:rsid w:val="00420853"/>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2F88"/>
    <w:rsid w:val="004230C8"/>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A6"/>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C6C"/>
    <w:rsid w:val="00433EEB"/>
    <w:rsid w:val="004344FE"/>
    <w:rsid w:val="00434516"/>
    <w:rsid w:val="00434C1C"/>
    <w:rsid w:val="00434DEC"/>
    <w:rsid w:val="004351C1"/>
    <w:rsid w:val="004351C4"/>
    <w:rsid w:val="004363BE"/>
    <w:rsid w:val="004368EE"/>
    <w:rsid w:val="00436AEE"/>
    <w:rsid w:val="00436F31"/>
    <w:rsid w:val="00436F38"/>
    <w:rsid w:val="004372D3"/>
    <w:rsid w:val="00437386"/>
    <w:rsid w:val="004377F9"/>
    <w:rsid w:val="00437A3C"/>
    <w:rsid w:val="00437ADF"/>
    <w:rsid w:val="00437D28"/>
    <w:rsid w:val="00437E3A"/>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9"/>
    <w:rsid w:val="00442C0D"/>
    <w:rsid w:val="004430A5"/>
    <w:rsid w:val="004438E8"/>
    <w:rsid w:val="00443B7F"/>
    <w:rsid w:val="00443DD5"/>
    <w:rsid w:val="00444BA3"/>
    <w:rsid w:val="00444E62"/>
    <w:rsid w:val="0044584C"/>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CFA"/>
    <w:rsid w:val="00452D5A"/>
    <w:rsid w:val="00452E54"/>
    <w:rsid w:val="004530CD"/>
    <w:rsid w:val="004530DE"/>
    <w:rsid w:val="0045322C"/>
    <w:rsid w:val="00453294"/>
    <w:rsid w:val="00453430"/>
    <w:rsid w:val="00453636"/>
    <w:rsid w:val="00453BDA"/>
    <w:rsid w:val="00454788"/>
    <w:rsid w:val="00454944"/>
    <w:rsid w:val="00454C4D"/>
    <w:rsid w:val="00454C97"/>
    <w:rsid w:val="00454D22"/>
    <w:rsid w:val="00455974"/>
    <w:rsid w:val="00455E7A"/>
    <w:rsid w:val="00456253"/>
    <w:rsid w:val="00456B5E"/>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4060"/>
    <w:rsid w:val="00474B97"/>
    <w:rsid w:val="00474BDC"/>
    <w:rsid w:val="00474C2E"/>
    <w:rsid w:val="00474D1C"/>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B88"/>
    <w:rsid w:val="00480C82"/>
    <w:rsid w:val="00480EC8"/>
    <w:rsid w:val="004816A5"/>
    <w:rsid w:val="004816DA"/>
    <w:rsid w:val="00481CE7"/>
    <w:rsid w:val="00481D44"/>
    <w:rsid w:val="00481F84"/>
    <w:rsid w:val="004822DE"/>
    <w:rsid w:val="00482636"/>
    <w:rsid w:val="00482C7B"/>
    <w:rsid w:val="00482F80"/>
    <w:rsid w:val="004837F8"/>
    <w:rsid w:val="00483B0F"/>
    <w:rsid w:val="00483D5E"/>
    <w:rsid w:val="0048421C"/>
    <w:rsid w:val="004845FD"/>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87B39"/>
    <w:rsid w:val="004906E9"/>
    <w:rsid w:val="004907FC"/>
    <w:rsid w:val="0049096E"/>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16F"/>
    <w:rsid w:val="004969BC"/>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E0B"/>
    <w:rsid w:val="004A2162"/>
    <w:rsid w:val="004A22E4"/>
    <w:rsid w:val="004A2784"/>
    <w:rsid w:val="004A2B80"/>
    <w:rsid w:val="004A2F45"/>
    <w:rsid w:val="004A32FE"/>
    <w:rsid w:val="004A3338"/>
    <w:rsid w:val="004A360E"/>
    <w:rsid w:val="004A391C"/>
    <w:rsid w:val="004A3CD4"/>
    <w:rsid w:val="004A43B9"/>
    <w:rsid w:val="004A4536"/>
    <w:rsid w:val="004A4659"/>
    <w:rsid w:val="004A48F7"/>
    <w:rsid w:val="004A4968"/>
    <w:rsid w:val="004A4C9C"/>
    <w:rsid w:val="004A4E42"/>
    <w:rsid w:val="004A5186"/>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F31"/>
    <w:rsid w:val="004C70D7"/>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30E6"/>
    <w:rsid w:val="004D32AA"/>
    <w:rsid w:val="004D343D"/>
    <w:rsid w:val="004D3482"/>
    <w:rsid w:val="004D3760"/>
    <w:rsid w:val="004D3A3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674"/>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0F52"/>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4074"/>
    <w:rsid w:val="004F4163"/>
    <w:rsid w:val="004F449A"/>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487"/>
    <w:rsid w:val="00503546"/>
    <w:rsid w:val="00503993"/>
    <w:rsid w:val="00503F9D"/>
    <w:rsid w:val="00504B52"/>
    <w:rsid w:val="00504E92"/>
    <w:rsid w:val="00505091"/>
    <w:rsid w:val="005051FB"/>
    <w:rsid w:val="00505496"/>
    <w:rsid w:val="00505C02"/>
    <w:rsid w:val="005063A3"/>
    <w:rsid w:val="0050649A"/>
    <w:rsid w:val="005064F3"/>
    <w:rsid w:val="00506A43"/>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4A8"/>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7DD"/>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3CB"/>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259"/>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4040"/>
    <w:rsid w:val="00564058"/>
    <w:rsid w:val="00564101"/>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95E"/>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4D"/>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5E9D"/>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117"/>
    <w:rsid w:val="005923DC"/>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1E6"/>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93D"/>
    <w:rsid w:val="005A29B0"/>
    <w:rsid w:val="005A2A34"/>
    <w:rsid w:val="005A2BF4"/>
    <w:rsid w:val="005A2BF9"/>
    <w:rsid w:val="005A2F0C"/>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214B"/>
    <w:rsid w:val="005B218F"/>
    <w:rsid w:val="005B2603"/>
    <w:rsid w:val="005B282D"/>
    <w:rsid w:val="005B2845"/>
    <w:rsid w:val="005B2ADD"/>
    <w:rsid w:val="005B2AE8"/>
    <w:rsid w:val="005B2D0A"/>
    <w:rsid w:val="005B2D11"/>
    <w:rsid w:val="005B2F53"/>
    <w:rsid w:val="005B3210"/>
    <w:rsid w:val="005B334E"/>
    <w:rsid w:val="005B339F"/>
    <w:rsid w:val="005B33D7"/>
    <w:rsid w:val="005B3558"/>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9FF"/>
    <w:rsid w:val="005C1CBC"/>
    <w:rsid w:val="005C1F5E"/>
    <w:rsid w:val="005C1FE0"/>
    <w:rsid w:val="005C21D9"/>
    <w:rsid w:val="005C2249"/>
    <w:rsid w:val="005C2801"/>
    <w:rsid w:val="005C3014"/>
    <w:rsid w:val="005C377E"/>
    <w:rsid w:val="005C38FB"/>
    <w:rsid w:val="005C3A35"/>
    <w:rsid w:val="005C3F09"/>
    <w:rsid w:val="005C3F14"/>
    <w:rsid w:val="005C4148"/>
    <w:rsid w:val="005C4722"/>
    <w:rsid w:val="005C4AFF"/>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5B2"/>
    <w:rsid w:val="005D0746"/>
    <w:rsid w:val="005D0C6E"/>
    <w:rsid w:val="005D0EB6"/>
    <w:rsid w:val="005D103E"/>
    <w:rsid w:val="005D1728"/>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6B4"/>
    <w:rsid w:val="005D7BB2"/>
    <w:rsid w:val="005D7BC7"/>
    <w:rsid w:val="005D7C3E"/>
    <w:rsid w:val="005D7C7F"/>
    <w:rsid w:val="005D7CB1"/>
    <w:rsid w:val="005D7CD2"/>
    <w:rsid w:val="005E0406"/>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251"/>
    <w:rsid w:val="005E335E"/>
    <w:rsid w:val="005E34CB"/>
    <w:rsid w:val="005E39A9"/>
    <w:rsid w:val="005E3F2C"/>
    <w:rsid w:val="005E4289"/>
    <w:rsid w:val="005E46CC"/>
    <w:rsid w:val="005E4D11"/>
    <w:rsid w:val="005E4D7B"/>
    <w:rsid w:val="005E4EB6"/>
    <w:rsid w:val="005E4F68"/>
    <w:rsid w:val="005E4FDA"/>
    <w:rsid w:val="005E50C3"/>
    <w:rsid w:val="005E52D7"/>
    <w:rsid w:val="005E53EF"/>
    <w:rsid w:val="005E58B6"/>
    <w:rsid w:val="005E5B13"/>
    <w:rsid w:val="005E5B6E"/>
    <w:rsid w:val="005E60B8"/>
    <w:rsid w:val="005E6633"/>
    <w:rsid w:val="005E689C"/>
    <w:rsid w:val="005E68E0"/>
    <w:rsid w:val="005E6B2C"/>
    <w:rsid w:val="005E78B2"/>
    <w:rsid w:val="005E7B93"/>
    <w:rsid w:val="005F06F3"/>
    <w:rsid w:val="005F074C"/>
    <w:rsid w:val="005F0891"/>
    <w:rsid w:val="005F0929"/>
    <w:rsid w:val="005F0BB7"/>
    <w:rsid w:val="005F0DC0"/>
    <w:rsid w:val="005F0EBF"/>
    <w:rsid w:val="005F1115"/>
    <w:rsid w:val="005F174B"/>
    <w:rsid w:val="005F17C3"/>
    <w:rsid w:val="005F1C3E"/>
    <w:rsid w:val="005F1E87"/>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A75"/>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A56"/>
    <w:rsid w:val="00624B7A"/>
    <w:rsid w:val="006253F9"/>
    <w:rsid w:val="006255CB"/>
    <w:rsid w:val="00625867"/>
    <w:rsid w:val="00625A19"/>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9AB"/>
    <w:rsid w:val="00631C9C"/>
    <w:rsid w:val="0063218B"/>
    <w:rsid w:val="006322DD"/>
    <w:rsid w:val="006325F7"/>
    <w:rsid w:val="006326DF"/>
    <w:rsid w:val="00632A3D"/>
    <w:rsid w:val="00632CD9"/>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D7D"/>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596"/>
    <w:rsid w:val="00653883"/>
    <w:rsid w:val="0065399E"/>
    <w:rsid w:val="00653A11"/>
    <w:rsid w:val="00653E0D"/>
    <w:rsid w:val="0065423A"/>
    <w:rsid w:val="00654318"/>
    <w:rsid w:val="00654AC7"/>
    <w:rsid w:val="00654B6E"/>
    <w:rsid w:val="00654CDE"/>
    <w:rsid w:val="006553D8"/>
    <w:rsid w:val="00655E22"/>
    <w:rsid w:val="006561CF"/>
    <w:rsid w:val="006562FE"/>
    <w:rsid w:val="0065668D"/>
    <w:rsid w:val="00657A28"/>
    <w:rsid w:val="00657D97"/>
    <w:rsid w:val="00657DE9"/>
    <w:rsid w:val="00657EC5"/>
    <w:rsid w:val="00657EF8"/>
    <w:rsid w:val="00657F0C"/>
    <w:rsid w:val="006600F8"/>
    <w:rsid w:val="0066092D"/>
    <w:rsid w:val="00660C9C"/>
    <w:rsid w:val="00660ECE"/>
    <w:rsid w:val="006610EE"/>
    <w:rsid w:val="006615BE"/>
    <w:rsid w:val="00661FA5"/>
    <w:rsid w:val="00662072"/>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55E"/>
    <w:rsid w:val="0067166A"/>
    <w:rsid w:val="0067170B"/>
    <w:rsid w:val="006719C8"/>
    <w:rsid w:val="00671B65"/>
    <w:rsid w:val="00671BFE"/>
    <w:rsid w:val="00671C9E"/>
    <w:rsid w:val="00671D93"/>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255"/>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5AE2"/>
    <w:rsid w:val="00686022"/>
    <w:rsid w:val="0068634A"/>
    <w:rsid w:val="00686398"/>
    <w:rsid w:val="0068683D"/>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617"/>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66C"/>
    <w:rsid w:val="006A6A20"/>
    <w:rsid w:val="006A6FAD"/>
    <w:rsid w:val="006A7131"/>
    <w:rsid w:val="006A727C"/>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69"/>
    <w:rsid w:val="006B6EFB"/>
    <w:rsid w:val="006B71B3"/>
    <w:rsid w:val="006B72CE"/>
    <w:rsid w:val="006B744B"/>
    <w:rsid w:val="006B7556"/>
    <w:rsid w:val="006B755E"/>
    <w:rsid w:val="006B7914"/>
    <w:rsid w:val="006B7CD4"/>
    <w:rsid w:val="006B7D0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53B"/>
    <w:rsid w:val="006C388A"/>
    <w:rsid w:val="006C38E8"/>
    <w:rsid w:val="006C3902"/>
    <w:rsid w:val="006C3BE1"/>
    <w:rsid w:val="006C3C42"/>
    <w:rsid w:val="006C3F37"/>
    <w:rsid w:val="006C4314"/>
    <w:rsid w:val="006C4438"/>
    <w:rsid w:val="006C4640"/>
    <w:rsid w:val="006C4729"/>
    <w:rsid w:val="006C4DBE"/>
    <w:rsid w:val="006C4E71"/>
    <w:rsid w:val="006C4FB1"/>
    <w:rsid w:val="006C5141"/>
    <w:rsid w:val="006C5391"/>
    <w:rsid w:val="006C5732"/>
    <w:rsid w:val="006C574C"/>
    <w:rsid w:val="006C5988"/>
    <w:rsid w:val="006C5E70"/>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794"/>
    <w:rsid w:val="006D58CF"/>
    <w:rsid w:val="006D5BA5"/>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93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206"/>
    <w:rsid w:val="006E75D7"/>
    <w:rsid w:val="006E760D"/>
    <w:rsid w:val="006E76DB"/>
    <w:rsid w:val="006E7A17"/>
    <w:rsid w:val="006E7C6E"/>
    <w:rsid w:val="006F0126"/>
    <w:rsid w:val="006F0777"/>
    <w:rsid w:val="006F0969"/>
    <w:rsid w:val="006F0CB4"/>
    <w:rsid w:val="006F13C5"/>
    <w:rsid w:val="006F15BA"/>
    <w:rsid w:val="006F17B3"/>
    <w:rsid w:val="006F199F"/>
    <w:rsid w:val="006F1CA5"/>
    <w:rsid w:val="006F204A"/>
    <w:rsid w:val="006F2387"/>
    <w:rsid w:val="006F244F"/>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274F"/>
    <w:rsid w:val="00702763"/>
    <w:rsid w:val="007027DC"/>
    <w:rsid w:val="00702AF4"/>
    <w:rsid w:val="00703C7A"/>
    <w:rsid w:val="00703D67"/>
    <w:rsid w:val="00704477"/>
    <w:rsid w:val="007045A8"/>
    <w:rsid w:val="00705068"/>
    <w:rsid w:val="007051A5"/>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695"/>
    <w:rsid w:val="00732EEB"/>
    <w:rsid w:val="007338FE"/>
    <w:rsid w:val="00733AAE"/>
    <w:rsid w:val="00733C89"/>
    <w:rsid w:val="00733E13"/>
    <w:rsid w:val="00733FDD"/>
    <w:rsid w:val="00734146"/>
    <w:rsid w:val="00734169"/>
    <w:rsid w:val="00734248"/>
    <w:rsid w:val="00735463"/>
    <w:rsid w:val="007359C9"/>
    <w:rsid w:val="00735BED"/>
    <w:rsid w:val="00736292"/>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FF5"/>
    <w:rsid w:val="007424EC"/>
    <w:rsid w:val="00744092"/>
    <w:rsid w:val="00744224"/>
    <w:rsid w:val="0074432F"/>
    <w:rsid w:val="00744684"/>
    <w:rsid w:val="007447DC"/>
    <w:rsid w:val="00744812"/>
    <w:rsid w:val="00744D93"/>
    <w:rsid w:val="007453D1"/>
    <w:rsid w:val="00745651"/>
    <w:rsid w:val="00745843"/>
    <w:rsid w:val="00745BFD"/>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1BA"/>
    <w:rsid w:val="00751C96"/>
    <w:rsid w:val="00751DEE"/>
    <w:rsid w:val="00751F82"/>
    <w:rsid w:val="00751FA5"/>
    <w:rsid w:val="00752460"/>
    <w:rsid w:val="0075270C"/>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119"/>
    <w:rsid w:val="00757386"/>
    <w:rsid w:val="0075766B"/>
    <w:rsid w:val="007579B5"/>
    <w:rsid w:val="00757B1D"/>
    <w:rsid w:val="00757DAC"/>
    <w:rsid w:val="00757DC4"/>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6F0E"/>
    <w:rsid w:val="007676F1"/>
    <w:rsid w:val="00767D01"/>
    <w:rsid w:val="00770450"/>
    <w:rsid w:val="0077051A"/>
    <w:rsid w:val="00770981"/>
    <w:rsid w:val="00770A63"/>
    <w:rsid w:val="00770E92"/>
    <w:rsid w:val="00771699"/>
    <w:rsid w:val="007716AF"/>
    <w:rsid w:val="00771906"/>
    <w:rsid w:val="00771BF8"/>
    <w:rsid w:val="00771C2E"/>
    <w:rsid w:val="00771F90"/>
    <w:rsid w:val="00772158"/>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046"/>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175"/>
    <w:rsid w:val="00794412"/>
    <w:rsid w:val="0079445A"/>
    <w:rsid w:val="0079455D"/>
    <w:rsid w:val="0079479E"/>
    <w:rsid w:val="00794964"/>
    <w:rsid w:val="00794D76"/>
    <w:rsid w:val="00795308"/>
    <w:rsid w:val="00795375"/>
    <w:rsid w:val="00795469"/>
    <w:rsid w:val="007958B2"/>
    <w:rsid w:val="00795920"/>
    <w:rsid w:val="00795AF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410"/>
    <w:rsid w:val="007B15A3"/>
    <w:rsid w:val="007B2049"/>
    <w:rsid w:val="007B299C"/>
    <w:rsid w:val="007B2A97"/>
    <w:rsid w:val="007B2FDA"/>
    <w:rsid w:val="007B3201"/>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9EC"/>
    <w:rsid w:val="007C0B86"/>
    <w:rsid w:val="007C0CF6"/>
    <w:rsid w:val="007C0F45"/>
    <w:rsid w:val="007C1653"/>
    <w:rsid w:val="007C18F4"/>
    <w:rsid w:val="007C196F"/>
    <w:rsid w:val="007C1E14"/>
    <w:rsid w:val="007C1E66"/>
    <w:rsid w:val="007C1FEB"/>
    <w:rsid w:val="007C20BB"/>
    <w:rsid w:val="007C21BE"/>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D7CFA"/>
    <w:rsid w:val="007E0322"/>
    <w:rsid w:val="007E0477"/>
    <w:rsid w:val="007E0581"/>
    <w:rsid w:val="007E0601"/>
    <w:rsid w:val="007E06E1"/>
    <w:rsid w:val="007E0D1A"/>
    <w:rsid w:val="007E1300"/>
    <w:rsid w:val="007E169D"/>
    <w:rsid w:val="007E1B89"/>
    <w:rsid w:val="007E1C2B"/>
    <w:rsid w:val="007E1CDA"/>
    <w:rsid w:val="007E1D9C"/>
    <w:rsid w:val="007E1E49"/>
    <w:rsid w:val="007E2079"/>
    <w:rsid w:val="007E22F7"/>
    <w:rsid w:val="007E2C8F"/>
    <w:rsid w:val="007E2F0B"/>
    <w:rsid w:val="007E3836"/>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41F"/>
    <w:rsid w:val="007F058A"/>
    <w:rsid w:val="007F09EB"/>
    <w:rsid w:val="007F0B22"/>
    <w:rsid w:val="007F0BE2"/>
    <w:rsid w:val="007F0D98"/>
    <w:rsid w:val="007F12C3"/>
    <w:rsid w:val="007F15F8"/>
    <w:rsid w:val="007F16C9"/>
    <w:rsid w:val="007F19B0"/>
    <w:rsid w:val="007F1C1E"/>
    <w:rsid w:val="007F1FEE"/>
    <w:rsid w:val="007F261B"/>
    <w:rsid w:val="007F2956"/>
    <w:rsid w:val="007F2BF8"/>
    <w:rsid w:val="007F2D3B"/>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9AF"/>
    <w:rsid w:val="00813C12"/>
    <w:rsid w:val="00813D99"/>
    <w:rsid w:val="00813DA2"/>
    <w:rsid w:val="0081442E"/>
    <w:rsid w:val="00814706"/>
    <w:rsid w:val="00814879"/>
    <w:rsid w:val="00814AD0"/>
    <w:rsid w:val="00814EE4"/>
    <w:rsid w:val="00814EEB"/>
    <w:rsid w:val="0081514C"/>
    <w:rsid w:val="0081525F"/>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4ACB"/>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65D"/>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1BBB"/>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3D"/>
    <w:rsid w:val="008520AF"/>
    <w:rsid w:val="00852312"/>
    <w:rsid w:val="0085265C"/>
    <w:rsid w:val="00852FCA"/>
    <w:rsid w:val="0085380C"/>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4D2E"/>
    <w:rsid w:val="00875365"/>
    <w:rsid w:val="00875375"/>
    <w:rsid w:val="0087541D"/>
    <w:rsid w:val="00875A5A"/>
    <w:rsid w:val="00875F0B"/>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1A"/>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176"/>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34F"/>
    <w:rsid w:val="008A16A4"/>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6BB"/>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0C9"/>
    <w:rsid w:val="008B45B9"/>
    <w:rsid w:val="008B494B"/>
    <w:rsid w:val="008B49E7"/>
    <w:rsid w:val="008B5071"/>
    <w:rsid w:val="008B583C"/>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50"/>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596"/>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6A6"/>
    <w:rsid w:val="008F4840"/>
    <w:rsid w:val="008F4A93"/>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883"/>
    <w:rsid w:val="008F79A8"/>
    <w:rsid w:val="008F79D8"/>
    <w:rsid w:val="00900647"/>
    <w:rsid w:val="00900DA3"/>
    <w:rsid w:val="009011DB"/>
    <w:rsid w:val="00901A1C"/>
    <w:rsid w:val="00901ACD"/>
    <w:rsid w:val="00901EE2"/>
    <w:rsid w:val="0090203A"/>
    <w:rsid w:val="00902149"/>
    <w:rsid w:val="009025D7"/>
    <w:rsid w:val="00902692"/>
    <w:rsid w:val="00902D64"/>
    <w:rsid w:val="00902F8A"/>
    <w:rsid w:val="0090328B"/>
    <w:rsid w:val="009034A3"/>
    <w:rsid w:val="00903721"/>
    <w:rsid w:val="009038A9"/>
    <w:rsid w:val="00903A53"/>
    <w:rsid w:val="00903B2D"/>
    <w:rsid w:val="00903CD2"/>
    <w:rsid w:val="00904115"/>
    <w:rsid w:val="009046EC"/>
    <w:rsid w:val="00904743"/>
    <w:rsid w:val="00904908"/>
    <w:rsid w:val="009049C8"/>
    <w:rsid w:val="00904A05"/>
    <w:rsid w:val="00905425"/>
    <w:rsid w:val="009057FB"/>
    <w:rsid w:val="00905B85"/>
    <w:rsid w:val="00906479"/>
    <w:rsid w:val="009066DD"/>
    <w:rsid w:val="009068A4"/>
    <w:rsid w:val="00906B92"/>
    <w:rsid w:val="00906C3F"/>
    <w:rsid w:val="00906E54"/>
    <w:rsid w:val="0090706E"/>
    <w:rsid w:val="0090772B"/>
    <w:rsid w:val="009078A9"/>
    <w:rsid w:val="00907CE5"/>
    <w:rsid w:val="00907DE7"/>
    <w:rsid w:val="00907E43"/>
    <w:rsid w:val="00910108"/>
    <w:rsid w:val="009103AF"/>
    <w:rsid w:val="009103F2"/>
    <w:rsid w:val="00910469"/>
    <w:rsid w:val="00910A52"/>
    <w:rsid w:val="00910AA6"/>
    <w:rsid w:val="00910F8E"/>
    <w:rsid w:val="009112F8"/>
    <w:rsid w:val="00911E3F"/>
    <w:rsid w:val="00912717"/>
    <w:rsid w:val="0091296C"/>
    <w:rsid w:val="00912E40"/>
    <w:rsid w:val="00913571"/>
    <w:rsid w:val="0091365E"/>
    <w:rsid w:val="009137D4"/>
    <w:rsid w:val="0091395A"/>
    <w:rsid w:val="00913960"/>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1B"/>
    <w:rsid w:val="00920696"/>
    <w:rsid w:val="00920E1E"/>
    <w:rsid w:val="009215B6"/>
    <w:rsid w:val="00921C94"/>
    <w:rsid w:val="00921C98"/>
    <w:rsid w:val="0092229C"/>
    <w:rsid w:val="00922A0F"/>
    <w:rsid w:val="00922ED3"/>
    <w:rsid w:val="009231CD"/>
    <w:rsid w:val="00923CBE"/>
    <w:rsid w:val="009242EC"/>
    <w:rsid w:val="0092441A"/>
    <w:rsid w:val="00924784"/>
    <w:rsid w:val="00924D50"/>
    <w:rsid w:val="00924D90"/>
    <w:rsid w:val="00924FF6"/>
    <w:rsid w:val="00925017"/>
    <w:rsid w:val="00925023"/>
    <w:rsid w:val="009250C9"/>
    <w:rsid w:val="0092530C"/>
    <w:rsid w:val="009255A5"/>
    <w:rsid w:val="009255BF"/>
    <w:rsid w:val="009259AC"/>
    <w:rsid w:val="0092608D"/>
    <w:rsid w:val="00926325"/>
    <w:rsid w:val="0092678B"/>
    <w:rsid w:val="00926844"/>
    <w:rsid w:val="009276B6"/>
    <w:rsid w:val="00927811"/>
    <w:rsid w:val="00927B48"/>
    <w:rsid w:val="00927C66"/>
    <w:rsid w:val="00927FA1"/>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5EA"/>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6F35"/>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096"/>
    <w:rsid w:val="00960311"/>
    <w:rsid w:val="009603B5"/>
    <w:rsid w:val="009609A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43"/>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3A"/>
    <w:rsid w:val="00990DD9"/>
    <w:rsid w:val="00990FFB"/>
    <w:rsid w:val="00991371"/>
    <w:rsid w:val="00991477"/>
    <w:rsid w:val="00991532"/>
    <w:rsid w:val="00992025"/>
    <w:rsid w:val="009921C1"/>
    <w:rsid w:val="0099220C"/>
    <w:rsid w:val="0099251D"/>
    <w:rsid w:val="009929F4"/>
    <w:rsid w:val="00992D1F"/>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6F14"/>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37A"/>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752"/>
    <w:rsid w:val="009D0769"/>
    <w:rsid w:val="009D0F6C"/>
    <w:rsid w:val="009D1174"/>
    <w:rsid w:val="009D1438"/>
    <w:rsid w:val="009D1517"/>
    <w:rsid w:val="009D15E4"/>
    <w:rsid w:val="009D17C2"/>
    <w:rsid w:val="009D1D09"/>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F61"/>
    <w:rsid w:val="009D5246"/>
    <w:rsid w:val="009D528C"/>
    <w:rsid w:val="009D5499"/>
    <w:rsid w:val="009D5C82"/>
    <w:rsid w:val="009D5F0E"/>
    <w:rsid w:val="009D611C"/>
    <w:rsid w:val="009D6324"/>
    <w:rsid w:val="009D668B"/>
    <w:rsid w:val="009D66B8"/>
    <w:rsid w:val="009D670A"/>
    <w:rsid w:val="009D67CA"/>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9DA"/>
    <w:rsid w:val="009E5B8B"/>
    <w:rsid w:val="009E6403"/>
    <w:rsid w:val="009E65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A7E"/>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9F6E96"/>
    <w:rsid w:val="00A000DD"/>
    <w:rsid w:val="00A004C1"/>
    <w:rsid w:val="00A00F12"/>
    <w:rsid w:val="00A01184"/>
    <w:rsid w:val="00A014C4"/>
    <w:rsid w:val="00A015CD"/>
    <w:rsid w:val="00A0183E"/>
    <w:rsid w:val="00A02051"/>
    <w:rsid w:val="00A0259B"/>
    <w:rsid w:val="00A02765"/>
    <w:rsid w:val="00A02999"/>
    <w:rsid w:val="00A02D0F"/>
    <w:rsid w:val="00A02D3D"/>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62A"/>
    <w:rsid w:val="00A2781F"/>
    <w:rsid w:val="00A27A8E"/>
    <w:rsid w:val="00A27B17"/>
    <w:rsid w:val="00A27D20"/>
    <w:rsid w:val="00A3088A"/>
    <w:rsid w:val="00A30B7D"/>
    <w:rsid w:val="00A30E61"/>
    <w:rsid w:val="00A30F28"/>
    <w:rsid w:val="00A31043"/>
    <w:rsid w:val="00A31851"/>
    <w:rsid w:val="00A31B6E"/>
    <w:rsid w:val="00A31E66"/>
    <w:rsid w:val="00A31F2B"/>
    <w:rsid w:val="00A32079"/>
    <w:rsid w:val="00A320C7"/>
    <w:rsid w:val="00A3245B"/>
    <w:rsid w:val="00A328DA"/>
    <w:rsid w:val="00A32A41"/>
    <w:rsid w:val="00A32B4F"/>
    <w:rsid w:val="00A32C89"/>
    <w:rsid w:val="00A33505"/>
    <w:rsid w:val="00A33597"/>
    <w:rsid w:val="00A33604"/>
    <w:rsid w:val="00A3385C"/>
    <w:rsid w:val="00A33E4A"/>
    <w:rsid w:val="00A34AC8"/>
    <w:rsid w:val="00A34C69"/>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6D56"/>
    <w:rsid w:val="00A570A1"/>
    <w:rsid w:val="00A57389"/>
    <w:rsid w:val="00A60B96"/>
    <w:rsid w:val="00A60EBA"/>
    <w:rsid w:val="00A61589"/>
    <w:rsid w:val="00A61895"/>
    <w:rsid w:val="00A61AD2"/>
    <w:rsid w:val="00A62377"/>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6D45"/>
    <w:rsid w:val="00A67623"/>
    <w:rsid w:val="00A676E5"/>
    <w:rsid w:val="00A678D2"/>
    <w:rsid w:val="00A679A5"/>
    <w:rsid w:val="00A70256"/>
    <w:rsid w:val="00A702E3"/>
    <w:rsid w:val="00A70CAC"/>
    <w:rsid w:val="00A70D7D"/>
    <w:rsid w:val="00A70F96"/>
    <w:rsid w:val="00A7142C"/>
    <w:rsid w:val="00A7190A"/>
    <w:rsid w:val="00A7198C"/>
    <w:rsid w:val="00A71A2F"/>
    <w:rsid w:val="00A71B13"/>
    <w:rsid w:val="00A71BB4"/>
    <w:rsid w:val="00A71CFB"/>
    <w:rsid w:val="00A72042"/>
    <w:rsid w:val="00A7205C"/>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842"/>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A2E"/>
    <w:rsid w:val="00A85D93"/>
    <w:rsid w:val="00A8609D"/>
    <w:rsid w:val="00A86177"/>
    <w:rsid w:val="00A86BC1"/>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5B3C"/>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07"/>
    <w:rsid w:val="00AA4C6C"/>
    <w:rsid w:val="00AA4CAF"/>
    <w:rsid w:val="00AA502F"/>
    <w:rsid w:val="00AA5446"/>
    <w:rsid w:val="00AA59D3"/>
    <w:rsid w:val="00AA59F7"/>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B58"/>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53"/>
    <w:rsid w:val="00AB74C6"/>
    <w:rsid w:val="00AB75E9"/>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838"/>
    <w:rsid w:val="00AC4C78"/>
    <w:rsid w:val="00AC4CA6"/>
    <w:rsid w:val="00AC503A"/>
    <w:rsid w:val="00AC51CE"/>
    <w:rsid w:val="00AC53E5"/>
    <w:rsid w:val="00AC5441"/>
    <w:rsid w:val="00AC5836"/>
    <w:rsid w:val="00AC5E3B"/>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923"/>
    <w:rsid w:val="00AD3CDF"/>
    <w:rsid w:val="00AD3DB5"/>
    <w:rsid w:val="00AD4B19"/>
    <w:rsid w:val="00AD557B"/>
    <w:rsid w:val="00AD568E"/>
    <w:rsid w:val="00AD5DED"/>
    <w:rsid w:val="00AD5F65"/>
    <w:rsid w:val="00AD5F6E"/>
    <w:rsid w:val="00AD5F7B"/>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82F"/>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2E5"/>
    <w:rsid w:val="00AF337A"/>
    <w:rsid w:val="00AF3638"/>
    <w:rsid w:val="00AF3A7D"/>
    <w:rsid w:val="00AF3E30"/>
    <w:rsid w:val="00AF3E32"/>
    <w:rsid w:val="00AF3EB7"/>
    <w:rsid w:val="00AF3F38"/>
    <w:rsid w:val="00AF45BA"/>
    <w:rsid w:val="00AF48B5"/>
    <w:rsid w:val="00AF4B13"/>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431"/>
    <w:rsid w:val="00B066F0"/>
    <w:rsid w:val="00B068CB"/>
    <w:rsid w:val="00B06912"/>
    <w:rsid w:val="00B06BD6"/>
    <w:rsid w:val="00B0709B"/>
    <w:rsid w:val="00B074DA"/>
    <w:rsid w:val="00B07558"/>
    <w:rsid w:val="00B076E9"/>
    <w:rsid w:val="00B10114"/>
    <w:rsid w:val="00B10223"/>
    <w:rsid w:val="00B1036F"/>
    <w:rsid w:val="00B10A0A"/>
    <w:rsid w:val="00B10B31"/>
    <w:rsid w:val="00B10EBC"/>
    <w:rsid w:val="00B10F89"/>
    <w:rsid w:val="00B1106A"/>
    <w:rsid w:val="00B114A6"/>
    <w:rsid w:val="00B125C5"/>
    <w:rsid w:val="00B12BAB"/>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930"/>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37B"/>
    <w:rsid w:val="00B2038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27D15"/>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807"/>
    <w:rsid w:val="00B44C25"/>
    <w:rsid w:val="00B44D81"/>
    <w:rsid w:val="00B457C0"/>
    <w:rsid w:val="00B457F7"/>
    <w:rsid w:val="00B45857"/>
    <w:rsid w:val="00B458DB"/>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41D"/>
    <w:rsid w:val="00B5174E"/>
    <w:rsid w:val="00B51895"/>
    <w:rsid w:val="00B51924"/>
    <w:rsid w:val="00B51C87"/>
    <w:rsid w:val="00B52EBD"/>
    <w:rsid w:val="00B534DB"/>
    <w:rsid w:val="00B53A12"/>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CD1"/>
    <w:rsid w:val="00B63E64"/>
    <w:rsid w:val="00B6425D"/>
    <w:rsid w:val="00B6454E"/>
    <w:rsid w:val="00B647A3"/>
    <w:rsid w:val="00B64C2F"/>
    <w:rsid w:val="00B64CB1"/>
    <w:rsid w:val="00B6501D"/>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5CC"/>
    <w:rsid w:val="00B7372C"/>
    <w:rsid w:val="00B73C8D"/>
    <w:rsid w:val="00B7432C"/>
    <w:rsid w:val="00B7444D"/>
    <w:rsid w:val="00B7462D"/>
    <w:rsid w:val="00B74702"/>
    <w:rsid w:val="00B74738"/>
    <w:rsid w:val="00B74773"/>
    <w:rsid w:val="00B74CA2"/>
    <w:rsid w:val="00B74F2A"/>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2C2"/>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B2F"/>
    <w:rsid w:val="00BA2C4E"/>
    <w:rsid w:val="00BA3503"/>
    <w:rsid w:val="00BA3A0E"/>
    <w:rsid w:val="00BA3D0B"/>
    <w:rsid w:val="00BA494D"/>
    <w:rsid w:val="00BA4A51"/>
    <w:rsid w:val="00BA4AF6"/>
    <w:rsid w:val="00BA4CC3"/>
    <w:rsid w:val="00BA54E3"/>
    <w:rsid w:val="00BA571E"/>
    <w:rsid w:val="00BA599A"/>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285"/>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3B"/>
    <w:rsid w:val="00BB444F"/>
    <w:rsid w:val="00BB469D"/>
    <w:rsid w:val="00BB4764"/>
    <w:rsid w:val="00BB47B6"/>
    <w:rsid w:val="00BB4830"/>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842"/>
    <w:rsid w:val="00BC0902"/>
    <w:rsid w:val="00BC0C41"/>
    <w:rsid w:val="00BC0D01"/>
    <w:rsid w:val="00BC0DC6"/>
    <w:rsid w:val="00BC0E07"/>
    <w:rsid w:val="00BC1078"/>
    <w:rsid w:val="00BC124B"/>
    <w:rsid w:val="00BC13C1"/>
    <w:rsid w:val="00BC1D4B"/>
    <w:rsid w:val="00BC2B68"/>
    <w:rsid w:val="00BC2BC8"/>
    <w:rsid w:val="00BC34EB"/>
    <w:rsid w:val="00BC3C2D"/>
    <w:rsid w:val="00BC3F8D"/>
    <w:rsid w:val="00BC4515"/>
    <w:rsid w:val="00BC46D4"/>
    <w:rsid w:val="00BC53AC"/>
    <w:rsid w:val="00BC56F0"/>
    <w:rsid w:val="00BC59CC"/>
    <w:rsid w:val="00BC5C92"/>
    <w:rsid w:val="00BC5ECA"/>
    <w:rsid w:val="00BC6862"/>
    <w:rsid w:val="00BC6B61"/>
    <w:rsid w:val="00BC6D14"/>
    <w:rsid w:val="00BC6D48"/>
    <w:rsid w:val="00BC7215"/>
    <w:rsid w:val="00BC7D79"/>
    <w:rsid w:val="00BC7E52"/>
    <w:rsid w:val="00BD0010"/>
    <w:rsid w:val="00BD0229"/>
    <w:rsid w:val="00BD02A6"/>
    <w:rsid w:val="00BD0356"/>
    <w:rsid w:val="00BD07D5"/>
    <w:rsid w:val="00BD122C"/>
    <w:rsid w:val="00BD123B"/>
    <w:rsid w:val="00BD12F3"/>
    <w:rsid w:val="00BD215F"/>
    <w:rsid w:val="00BD24E3"/>
    <w:rsid w:val="00BD25B5"/>
    <w:rsid w:val="00BD277A"/>
    <w:rsid w:val="00BD2853"/>
    <w:rsid w:val="00BD28B0"/>
    <w:rsid w:val="00BD2BA2"/>
    <w:rsid w:val="00BD3275"/>
    <w:rsid w:val="00BD33B2"/>
    <w:rsid w:val="00BD35BB"/>
    <w:rsid w:val="00BD4462"/>
    <w:rsid w:val="00BD469E"/>
    <w:rsid w:val="00BD48FC"/>
    <w:rsid w:val="00BD4DE2"/>
    <w:rsid w:val="00BD4FC1"/>
    <w:rsid w:val="00BD5583"/>
    <w:rsid w:val="00BD6006"/>
    <w:rsid w:val="00BD688F"/>
    <w:rsid w:val="00BD6D28"/>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6109"/>
    <w:rsid w:val="00BE6320"/>
    <w:rsid w:val="00BE65FE"/>
    <w:rsid w:val="00BE66B6"/>
    <w:rsid w:val="00BE673F"/>
    <w:rsid w:val="00BE68D4"/>
    <w:rsid w:val="00BE6A0D"/>
    <w:rsid w:val="00BE7764"/>
    <w:rsid w:val="00BE77AD"/>
    <w:rsid w:val="00BE7A23"/>
    <w:rsid w:val="00BE7C15"/>
    <w:rsid w:val="00BE7E89"/>
    <w:rsid w:val="00BE7F6C"/>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AAC"/>
    <w:rsid w:val="00BF4F58"/>
    <w:rsid w:val="00BF5216"/>
    <w:rsid w:val="00BF577E"/>
    <w:rsid w:val="00BF5D37"/>
    <w:rsid w:val="00BF5E9A"/>
    <w:rsid w:val="00BF6140"/>
    <w:rsid w:val="00BF6996"/>
    <w:rsid w:val="00BF6A85"/>
    <w:rsid w:val="00BF781A"/>
    <w:rsid w:val="00BF7B24"/>
    <w:rsid w:val="00BF7C2F"/>
    <w:rsid w:val="00BF7F72"/>
    <w:rsid w:val="00BF7FA6"/>
    <w:rsid w:val="00C013B9"/>
    <w:rsid w:val="00C01478"/>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60"/>
    <w:rsid w:val="00C03F8D"/>
    <w:rsid w:val="00C0411A"/>
    <w:rsid w:val="00C043B9"/>
    <w:rsid w:val="00C0469F"/>
    <w:rsid w:val="00C0487A"/>
    <w:rsid w:val="00C04C36"/>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F6"/>
    <w:rsid w:val="00C13585"/>
    <w:rsid w:val="00C13880"/>
    <w:rsid w:val="00C13B03"/>
    <w:rsid w:val="00C13B51"/>
    <w:rsid w:val="00C14345"/>
    <w:rsid w:val="00C14564"/>
    <w:rsid w:val="00C14AD5"/>
    <w:rsid w:val="00C14D1E"/>
    <w:rsid w:val="00C14EBC"/>
    <w:rsid w:val="00C15236"/>
    <w:rsid w:val="00C15543"/>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844"/>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6848"/>
    <w:rsid w:val="00C3697D"/>
    <w:rsid w:val="00C370D2"/>
    <w:rsid w:val="00C37B59"/>
    <w:rsid w:val="00C37C12"/>
    <w:rsid w:val="00C37DBC"/>
    <w:rsid w:val="00C41A1D"/>
    <w:rsid w:val="00C41AA0"/>
    <w:rsid w:val="00C42505"/>
    <w:rsid w:val="00C42DF0"/>
    <w:rsid w:val="00C42E58"/>
    <w:rsid w:val="00C42ED0"/>
    <w:rsid w:val="00C43373"/>
    <w:rsid w:val="00C4356A"/>
    <w:rsid w:val="00C436BE"/>
    <w:rsid w:val="00C43814"/>
    <w:rsid w:val="00C4383F"/>
    <w:rsid w:val="00C43BC4"/>
    <w:rsid w:val="00C43CDE"/>
    <w:rsid w:val="00C43D00"/>
    <w:rsid w:val="00C43EAB"/>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A69"/>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628"/>
    <w:rsid w:val="00C74822"/>
    <w:rsid w:val="00C74A75"/>
    <w:rsid w:val="00C74B2A"/>
    <w:rsid w:val="00C74B99"/>
    <w:rsid w:val="00C74E0C"/>
    <w:rsid w:val="00C751B0"/>
    <w:rsid w:val="00C753CF"/>
    <w:rsid w:val="00C755EE"/>
    <w:rsid w:val="00C757DA"/>
    <w:rsid w:val="00C75B14"/>
    <w:rsid w:val="00C75B71"/>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97"/>
    <w:rsid w:val="00C943D1"/>
    <w:rsid w:val="00C943D5"/>
    <w:rsid w:val="00C9465B"/>
    <w:rsid w:val="00C94ACE"/>
    <w:rsid w:val="00C94B7B"/>
    <w:rsid w:val="00C952CE"/>
    <w:rsid w:val="00C95562"/>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46A6"/>
    <w:rsid w:val="00CA50B3"/>
    <w:rsid w:val="00CA56C6"/>
    <w:rsid w:val="00CA56E7"/>
    <w:rsid w:val="00CA5A36"/>
    <w:rsid w:val="00CA5DB2"/>
    <w:rsid w:val="00CA5F51"/>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BFE"/>
    <w:rsid w:val="00CB3CF0"/>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014"/>
    <w:rsid w:val="00CD4193"/>
    <w:rsid w:val="00CD49AD"/>
    <w:rsid w:val="00CD4B57"/>
    <w:rsid w:val="00CD4C29"/>
    <w:rsid w:val="00CD4F43"/>
    <w:rsid w:val="00CD5408"/>
    <w:rsid w:val="00CD5498"/>
    <w:rsid w:val="00CD5554"/>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2FA"/>
    <w:rsid w:val="00CE6600"/>
    <w:rsid w:val="00CE6B13"/>
    <w:rsid w:val="00CE72B4"/>
    <w:rsid w:val="00CE736D"/>
    <w:rsid w:val="00CE7370"/>
    <w:rsid w:val="00CE73C4"/>
    <w:rsid w:val="00CE7556"/>
    <w:rsid w:val="00CE7998"/>
    <w:rsid w:val="00CE7B8B"/>
    <w:rsid w:val="00CE7F74"/>
    <w:rsid w:val="00CF035C"/>
    <w:rsid w:val="00CF0380"/>
    <w:rsid w:val="00CF03A8"/>
    <w:rsid w:val="00CF03D6"/>
    <w:rsid w:val="00CF06A4"/>
    <w:rsid w:val="00CF06B9"/>
    <w:rsid w:val="00CF0ABD"/>
    <w:rsid w:val="00CF0C5D"/>
    <w:rsid w:val="00CF0CF5"/>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714"/>
    <w:rsid w:val="00D04A48"/>
    <w:rsid w:val="00D04C13"/>
    <w:rsid w:val="00D04F26"/>
    <w:rsid w:val="00D0525D"/>
    <w:rsid w:val="00D05563"/>
    <w:rsid w:val="00D056A6"/>
    <w:rsid w:val="00D059C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7F5"/>
    <w:rsid w:val="00D14C5D"/>
    <w:rsid w:val="00D154BD"/>
    <w:rsid w:val="00D15620"/>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5FE8"/>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067"/>
    <w:rsid w:val="00D36A2A"/>
    <w:rsid w:val="00D36BC6"/>
    <w:rsid w:val="00D37041"/>
    <w:rsid w:val="00D37976"/>
    <w:rsid w:val="00D40124"/>
    <w:rsid w:val="00D4063E"/>
    <w:rsid w:val="00D408A5"/>
    <w:rsid w:val="00D40A44"/>
    <w:rsid w:val="00D40AFC"/>
    <w:rsid w:val="00D40DAB"/>
    <w:rsid w:val="00D4100F"/>
    <w:rsid w:val="00D4239A"/>
    <w:rsid w:val="00D42814"/>
    <w:rsid w:val="00D42B18"/>
    <w:rsid w:val="00D43106"/>
    <w:rsid w:val="00D43742"/>
    <w:rsid w:val="00D439A6"/>
    <w:rsid w:val="00D439E8"/>
    <w:rsid w:val="00D440C4"/>
    <w:rsid w:val="00D4467A"/>
    <w:rsid w:val="00D44709"/>
    <w:rsid w:val="00D448E6"/>
    <w:rsid w:val="00D44C77"/>
    <w:rsid w:val="00D451B2"/>
    <w:rsid w:val="00D45363"/>
    <w:rsid w:val="00D45367"/>
    <w:rsid w:val="00D4562F"/>
    <w:rsid w:val="00D457F7"/>
    <w:rsid w:val="00D45E1A"/>
    <w:rsid w:val="00D460DB"/>
    <w:rsid w:val="00D462F2"/>
    <w:rsid w:val="00D46781"/>
    <w:rsid w:val="00D46B22"/>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488"/>
    <w:rsid w:val="00D6367C"/>
    <w:rsid w:val="00D6394C"/>
    <w:rsid w:val="00D6499B"/>
    <w:rsid w:val="00D64F84"/>
    <w:rsid w:val="00D6595B"/>
    <w:rsid w:val="00D65BEE"/>
    <w:rsid w:val="00D662BD"/>
    <w:rsid w:val="00D66587"/>
    <w:rsid w:val="00D66604"/>
    <w:rsid w:val="00D666D2"/>
    <w:rsid w:val="00D66AA4"/>
    <w:rsid w:val="00D66E7D"/>
    <w:rsid w:val="00D66F85"/>
    <w:rsid w:val="00D6726F"/>
    <w:rsid w:val="00D675D0"/>
    <w:rsid w:val="00D67A79"/>
    <w:rsid w:val="00D67B78"/>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39A9"/>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943"/>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3D8C"/>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15C"/>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4FA"/>
    <w:rsid w:val="00DB4661"/>
    <w:rsid w:val="00DB4881"/>
    <w:rsid w:val="00DB5384"/>
    <w:rsid w:val="00DB5580"/>
    <w:rsid w:val="00DB6072"/>
    <w:rsid w:val="00DB6468"/>
    <w:rsid w:val="00DB6741"/>
    <w:rsid w:val="00DB69FC"/>
    <w:rsid w:val="00DB6FDD"/>
    <w:rsid w:val="00DB70C5"/>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E14"/>
    <w:rsid w:val="00DC3F52"/>
    <w:rsid w:val="00DC428D"/>
    <w:rsid w:val="00DC433A"/>
    <w:rsid w:val="00DC4A9D"/>
    <w:rsid w:val="00DC4B67"/>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8B1"/>
    <w:rsid w:val="00E048BA"/>
    <w:rsid w:val="00E05043"/>
    <w:rsid w:val="00E051D9"/>
    <w:rsid w:val="00E052E0"/>
    <w:rsid w:val="00E05811"/>
    <w:rsid w:val="00E05B60"/>
    <w:rsid w:val="00E05EE7"/>
    <w:rsid w:val="00E063DF"/>
    <w:rsid w:val="00E06627"/>
    <w:rsid w:val="00E066B4"/>
    <w:rsid w:val="00E06774"/>
    <w:rsid w:val="00E069AF"/>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65B"/>
    <w:rsid w:val="00E40F62"/>
    <w:rsid w:val="00E41046"/>
    <w:rsid w:val="00E41417"/>
    <w:rsid w:val="00E41660"/>
    <w:rsid w:val="00E41835"/>
    <w:rsid w:val="00E41906"/>
    <w:rsid w:val="00E41EEB"/>
    <w:rsid w:val="00E424BD"/>
    <w:rsid w:val="00E4267B"/>
    <w:rsid w:val="00E42776"/>
    <w:rsid w:val="00E431BD"/>
    <w:rsid w:val="00E43225"/>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9DB"/>
    <w:rsid w:val="00E47C85"/>
    <w:rsid w:val="00E47CB6"/>
    <w:rsid w:val="00E47DB0"/>
    <w:rsid w:val="00E50158"/>
    <w:rsid w:val="00E50821"/>
    <w:rsid w:val="00E50B10"/>
    <w:rsid w:val="00E50E2B"/>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92C"/>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D0C"/>
    <w:rsid w:val="00E65EE0"/>
    <w:rsid w:val="00E66160"/>
    <w:rsid w:val="00E66321"/>
    <w:rsid w:val="00E66705"/>
    <w:rsid w:val="00E667EF"/>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163B"/>
    <w:rsid w:val="00E71855"/>
    <w:rsid w:val="00E71C4F"/>
    <w:rsid w:val="00E71E31"/>
    <w:rsid w:val="00E725B1"/>
    <w:rsid w:val="00E7260E"/>
    <w:rsid w:val="00E72893"/>
    <w:rsid w:val="00E72DE5"/>
    <w:rsid w:val="00E72EA1"/>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A31"/>
    <w:rsid w:val="00E830BA"/>
    <w:rsid w:val="00E8333F"/>
    <w:rsid w:val="00E8358C"/>
    <w:rsid w:val="00E83839"/>
    <w:rsid w:val="00E83A40"/>
    <w:rsid w:val="00E83B36"/>
    <w:rsid w:val="00E83CBE"/>
    <w:rsid w:val="00E83E26"/>
    <w:rsid w:val="00E84296"/>
    <w:rsid w:val="00E84360"/>
    <w:rsid w:val="00E84965"/>
    <w:rsid w:val="00E84B03"/>
    <w:rsid w:val="00E85791"/>
    <w:rsid w:val="00E85814"/>
    <w:rsid w:val="00E85E86"/>
    <w:rsid w:val="00E8619B"/>
    <w:rsid w:val="00E86666"/>
    <w:rsid w:val="00E86D56"/>
    <w:rsid w:val="00E8741B"/>
    <w:rsid w:val="00E8779C"/>
    <w:rsid w:val="00E877FD"/>
    <w:rsid w:val="00E87B10"/>
    <w:rsid w:val="00E87D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6F95"/>
    <w:rsid w:val="00E96FE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B1B"/>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01D"/>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2EB"/>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686A"/>
    <w:rsid w:val="00F070D6"/>
    <w:rsid w:val="00F07212"/>
    <w:rsid w:val="00F0729F"/>
    <w:rsid w:val="00F07C5D"/>
    <w:rsid w:val="00F07F4E"/>
    <w:rsid w:val="00F106FA"/>
    <w:rsid w:val="00F1078B"/>
    <w:rsid w:val="00F109A2"/>
    <w:rsid w:val="00F113D1"/>
    <w:rsid w:val="00F115E1"/>
    <w:rsid w:val="00F116F0"/>
    <w:rsid w:val="00F11730"/>
    <w:rsid w:val="00F11B15"/>
    <w:rsid w:val="00F11D88"/>
    <w:rsid w:val="00F12036"/>
    <w:rsid w:val="00F129A7"/>
    <w:rsid w:val="00F12CBE"/>
    <w:rsid w:val="00F12FB8"/>
    <w:rsid w:val="00F133E1"/>
    <w:rsid w:val="00F13588"/>
    <w:rsid w:val="00F13FF0"/>
    <w:rsid w:val="00F1444B"/>
    <w:rsid w:val="00F14458"/>
    <w:rsid w:val="00F14791"/>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09E"/>
    <w:rsid w:val="00F25150"/>
    <w:rsid w:val="00F25507"/>
    <w:rsid w:val="00F256C8"/>
    <w:rsid w:val="00F26420"/>
    <w:rsid w:val="00F26782"/>
    <w:rsid w:val="00F269E2"/>
    <w:rsid w:val="00F26DD9"/>
    <w:rsid w:val="00F273BF"/>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6E6"/>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CF0"/>
    <w:rsid w:val="00F50ED8"/>
    <w:rsid w:val="00F50EF1"/>
    <w:rsid w:val="00F5135C"/>
    <w:rsid w:val="00F5163E"/>
    <w:rsid w:val="00F5164D"/>
    <w:rsid w:val="00F51840"/>
    <w:rsid w:val="00F51DCA"/>
    <w:rsid w:val="00F51F59"/>
    <w:rsid w:val="00F5250E"/>
    <w:rsid w:val="00F52669"/>
    <w:rsid w:val="00F528B3"/>
    <w:rsid w:val="00F52A6C"/>
    <w:rsid w:val="00F52AA1"/>
    <w:rsid w:val="00F52CAF"/>
    <w:rsid w:val="00F52ECF"/>
    <w:rsid w:val="00F53DF8"/>
    <w:rsid w:val="00F5403E"/>
    <w:rsid w:val="00F540B5"/>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91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B77"/>
    <w:rsid w:val="00F64CB4"/>
    <w:rsid w:val="00F651BF"/>
    <w:rsid w:val="00F6537B"/>
    <w:rsid w:val="00F6537E"/>
    <w:rsid w:val="00F65494"/>
    <w:rsid w:val="00F65B0A"/>
    <w:rsid w:val="00F65CAF"/>
    <w:rsid w:val="00F66CB9"/>
    <w:rsid w:val="00F66D2F"/>
    <w:rsid w:val="00F66D4F"/>
    <w:rsid w:val="00F67066"/>
    <w:rsid w:val="00F67107"/>
    <w:rsid w:val="00F67972"/>
    <w:rsid w:val="00F67C23"/>
    <w:rsid w:val="00F70310"/>
    <w:rsid w:val="00F70715"/>
    <w:rsid w:val="00F70F9C"/>
    <w:rsid w:val="00F71025"/>
    <w:rsid w:val="00F71502"/>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550"/>
    <w:rsid w:val="00F75644"/>
    <w:rsid w:val="00F75670"/>
    <w:rsid w:val="00F759D3"/>
    <w:rsid w:val="00F76144"/>
    <w:rsid w:val="00F7636F"/>
    <w:rsid w:val="00F76B4A"/>
    <w:rsid w:val="00F76DA0"/>
    <w:rsid w:val="00F76DBA"/>
    <w:rsid w:val="00F774C1"/>
    <w:rsid w:val="00F779D6"/>
    <w:rsid w:val="00F77E8A"/>
    <w:rsid w:val="00F804A7"/>
    <w:rsid w:val="00F8064F"/>
    <w:rsid w:val="00F806A8"/>
    <w:rsid w:val="00F808FB"/>
    <w:rsid w:val="00F809BC"/>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4E"/>
    <w:rsid w:val="00F93483"/>
    <w:rsid w:val="00F9397F"/>
    <w:rsid w:val="00F93BC7"/>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388"/>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075"/>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5FDF"/>
    <w:rsid w:val="00FC6052"/>
    <w:rsid w:val="00FC641F"/>
    <w:rsid w:val="00FC66FC"/>
    <w:rsid w:val="00FC6C75"/>
    <w:rsid w:val="00FC6D34"/>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56B"/>
    <w:rsid w:val="00FD3B17"/>
    <w:rsid w:val="00FD3BD9"/>
    <w:rsid w:val="00FD3C06"/>
    <w:rsid w:val="00FD4029"/>
    <w:rsid w:val="00FD402B"/>
    <w:rsid w:val="00FD4172"/>
    <w:rsid w:val="00FD4780"/>
    <w:rsid w:val="00FD4AEC"/>
    <w:rsid w:val="00FD5908"/>
    <w:rsid w:val="00FD5A96"/>
    <w:rsid w:val="00FD5B40"/>
    <w:rsid w:val="00FD6007"/>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6E3"/>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756"/>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634AF60D-5D10-4765-AD47-E7CFB7092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B4F"/>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Task Body,列表段"/>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 w:type="paragraph" w:styleId="51">
    <w:name w:val="List 5"/>
    <w:basedOn w:val="a"/>
    <w:rsid w:val="005F1E87"/>
    <w:pPr>
      <w:ind w:leftChars="1000" w:left="100" w:hangingChars="200" w:hanging="200"/>
      <w:contextualSpacing/>
    </w:pPr>
  </w:style>
  <w:style w:type="paragraph" w:customStyle="1" w:styleId="textintend3">
    <w:name w:val="text intend 3"/>
    <w:basedOn w:val="text"/>
    <w:rsid w:val="005F1E87"/>
    <w:pPr>
      <w:widowControl/>
      <w:numPr>
        <w:numId w:val="30"/>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4668823">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1371585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45AC-E845-47B0-AA7D-63E18E019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3</Pages>
  <Words>912</Words>
  <Characters>5201</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32</cp:revision>
  <cp:lastPrinted>2017-03-24T05:34:00Z</cp:lastPrinted>
  <dcterms:created xsi:type="dcterms:W3CDTF">2022-04-21T05:11:00Z</dcterms:created>
  <dcterms:modified xsi:type="dcterms:W3CDTF">2022-04-23T18:16:00Z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